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9F" w:rsidRPr="00DE3607" w:rsidRDefault="00B31C9F" w:rsidP="00DE3607">
      <w:pPr>
        <w:adjustRightInd w:val="0"/>
        <w:snapToGrid w:val="0"/>
        <w:spacing w:after="0" w:line="360" w:lineRule="exact"/>
        <w:jc w:val="center"/>
        <w:outlineLvl w:val="0"/>
        <w:rPr>
          <w:rFonts w:eastAsia="宋体"/>
          <w:b/>
          <w:sz w:val="32"/>
          <w:szCs w:val="32"/>
          <w:lang w:eastAsia="zh-CN"/>
        </w:rPr>
      </w:pPr>
      <w:r w:rsidRPr="00DE3607">
        <w:rPr>
          <w:rFonts w:eastAsia="宋体"/>
          <w:b/>
          <w:sz w:val="32"/>
          <w:szCs w:val="32"/>
          <w:lang w:eastAsia="zh-CN"/>
        </w:rPr>
        <w:t>《物理化学实验》课程教学大纲</w:t>
      </w:r>
    </w:p>
    <w:tbl>
      <w:tblPr>
        <w:tblW w:w="9422" w:type="dxa"/>
        <w:jc w:val="center"/>
        <w:tblInd w:w="2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1229"/>
        <w:gridCol w:w="334"/>
        <w:gridCol w:w="595"/>
        <w:gridCol w:w="1347"/>
        <w:gridCol w:w="39"/>
        <w:gridCol w:w="187"/>
        <w:gridCol w:w="579"/>
        <w:gridCol w:w="938"/>
        <w:gridCol w:w="1165"/>
        <w:gridCol w:w="2387"/>
      </w:tblGrid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课程名称：</w:t>
            </w:r>
            <w:r w:rsidRPr="00DE3607">
              <w:rPr>
                <w:rFonts w:eastAsia="宋体"/>
                <w:sz w:val="22"/>
                <w:szCs w:val="21"/>
                <w:lang w:eastAsia="zh-CN"/>
              </w:rPr>
              <w:t>物理化学实验</w:t>
            </w:r>
          </w:p>
        </w:tc>
        <w:tc>
          <w:tcPr>
            <w:tcW w:w="5256" w:type="dxa"/>
            <w:gridSpan w:val="5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课程类别（必修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选修）：</w:t>
            </w:r>
            <w:r w:rsidRPr="00DE3607">
              <w:rPr>
                <w:rFonts w:eastAsia="宋体"/>
                <w:sz w:val="22"/>
                <w:szCs w:val="21"/>
                <w:lang w:eastAsia="zh-CN"/>
              </w:rPr>
              <w:t>必修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课程英文名称：</w:t>
            </w:r>
            <w:hyperlink r:id="rId8" w:tgtFrame="_blank" w:history="1">
              <w:r w:rsidRPr="00DE3607">
                <w:rPr>
                  <w:rFonts w:eastAsia="宋体"/>
                  <w:sz w:val="22"/>
                </w:rPr>
                <w:t>Physical</w:t>
              </w:r>
              <w:proofErr w:type="spellEnd"/>
              <w:r w:rsidRPr="00DE3607">
                <w:rPr>
                  <w:rFonts w:eastAsia="宋体"/>
                  <w:sz w:val="22"/>
                </w:rPr>
                <w:t xml:space="preserve"> Chemistry</w:t>
              </w:r>
            </w:hyperlink>
            <w:r w:rsidRPr="00DE3607">
              <w:rPr>
                <w:rFonts w:eastAsia="宋体"/>
                <w:sz w:val="22"/>
              </w:rPr>
              <w:t xml:space="preserve"> Experiments</w:t>
            </w:r>
            <w:r w:rsidRPr="00DE3607">
              <w:rPr>
                <w:rFonts w:eastAsia="宋体"/>
                <w:b/>
                <w:sz w:val="22"/>
              </w:rPr>
              <w:t xml:space="preserve"> 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B31C9F" w:rsidRPr="00DE3607" w:rsidRDefault="00B31C9F" w:rsidP="00CF02E3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总学时</w:t>
            </w:r>
            <w:proofErr w:type="spellEnd"/>
            <w:r w:rsidRPr="00DE3607">
              <w:rPr>
                <w:rFonts w:eastAsia="宋体"/>
                <w:b/>
                <w:sz w:val="21"/>
                <w:szCs w:val="21"/>
              </w:rPr>
              <w:t>/</w:t>
            </w: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周学时</w:t>
            </w:r>
            <w:proofErr w:type="spellEnd"/>
            <w:r w:rsidRPr="00DE3607">
              <w:rPr>
                <w:rFonts w:eastAsia="宋体"/>
                <w:b/>
                <w:sz w:val="21"/>
                <w:szCs w:val="21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</w:rPr>
              <w:t>学分：</w:t>
            </w:r>
            <w:r w:rsidR="00CF02E3">
              <w:rPr>
                <w:rFonts w:eastAsia="宋体" w:hint="eastAsia"/>
                <w:sz w:val="22"/>
                <w:lang w:eastAsia="zh-CN"/>
              </w:rPr>
              <w:t>36</w:t>
            </w:r>
            <w:r w:rsidR="00DE3607" w:rsidRPr="00DE3607">
              <w:rPr>
                <w:rFonts w:eastAsia="宋体"/>
                <w:sz w:val="22"/>
              </w:rPr>
              <w:t xml:space="preserve">/ </w:t>
            </w:r>
            <w:r w:rsidR="00CF02E3">
              <w:rPr>
                <w:rFonts w:eastAsia="宋体" w:hint="eastAsia"/>
                <w:sz w:val="22"/>
                <w:lang w:eastAsia="zh-CN"/>
              </w:rPr>
              <w:t>6</w:t>
            </w:r>
            <w:r w:rsidR="00DE3607" w:rsidRPr="00DE3607">
              <w:rPr>
                <w:rFonts w:eastAsia="宋体"/>
                <w:sz w:val="22"/>
              </w:rPr>
              <w:t xml:space="preserve"> / </w:t>
            </w:r>
            <w:r w:rsidR="00CF02E3">
              <w:rPr>
                <w:rFonts w:eastAsia="宋体" w:hint="eastAsia"/>
                <w:sz w:val="22"/>
                <w:lang w:eastAsia="zh-CN"/>
              </w:rPr>
              <w:t>2.0</w:t>
            </w:r>
          </w:p>
        </w:tc>
        <w:tc>
          <w:tcPr>
            <w:tcW w:w="5256" w:type="dxa"/>
            <w:gridSpan w:val="5"/>
            <w:vAlign w:val="center"/>
          </w:tcPr>
          <w:p w:rsidR="00B31C9F" w:rsidRPr="00DE3607" w:rsidRDefault="00281540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r>
              <w:rPr>
                <w:rFonts w:eastAsia="宋体" w:hint="eastAsia"/>
                <w:sz w:val="22"/>
                <w:lang w:eastAsia="zh-CN"/>
              </w:rPr>
              <w:t>其中实验学时：</w:t>
            </w:r>
            <w:r>
              <w:rPr>
                <w:rFonts w:eastAsia="宋体" w:hint="eastAsia"/>
                <w:sz w:val="22"/>
                <w:lang w:eastAsia="zh-CN"/>
              </w:rPr>
              <w:t>36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先修课程</w:t>
            </w:r>
            <w:proofErr w:type="spellEnd"/>
            <w:r w:rsidRPr="00DE3607">
              <w:rPr>
                <w:rFonts w:eastAsia="宋体"/>
                <w:b/>
                <w:sz w:val="21"/>
                <w:szCs w:val="21"/>
              </w:rPr>
              <w:t>：</w:t>
            </w:r>
            <w:r w:rsidRPr="00DE3607">
              <w:rPr>
                <w:rFonts w:eastAsia="宋体"/>
                <w:b/>
                <w:sz w:val="21"/>
                <w:szCs w:val="21"/>
              </w:rPr>
              <w:t xml:space="preserve"> 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无机化学</w:t>
            </w:r>
          </w:p>
        </w:tc>
        <w:tc>
          <w:tcPr>
            <w:tcW w:w="5256" w:type="dxa"/>
            <w:gridSpan w:val="5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DE3607" w:rsidRPr="00DE3607" w:rsidRDefault="00DE3607" w:rsidP="00CF02E3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授课时间：</w:t>
            </w:r>
            <w:r w:rsidR="00CF02E3">
              <w:rPr>
                <w:rFonts w:eastAsia="宋体" w:hint="eastAsia"/>
                <w:sz w:val="21"/>
                <w:szCs w:val="21"/>
                <w:lang w:eastAsia="zh-CN"/>
              </w:rPr>
              <w:t>3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-18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周（以学院实验安排为准）</w:t>
            </w:r>
          </w:p>
        </w:tc>
        <w:tc>
          <w:tcPr>
            <w:tcW w:w="5256" w:type="dxa"/>
            <w:gridSpan w:val="5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</w:rPr>
              <w:t>授课地点：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12E304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、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12E306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CF02E3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授课对象：</w:t>
            </w:r>
            <w:r w:rsidRPr="00DE3607">
              <w:rPr>
                <w:rFonts w:eastAsia="宋体"/>
                <w:sz w:val="22"/>
                <w:lang w:eastAsia="zh-CN"/>
              </w:rPr>
              <w:t>201</w:t>
            </w:r>
            <w:r w:rsidR="00CF02E3">
              <w:rPr>
                <w:rFonts w:eastAsia="宋体" w:hint="eastAsia"/>
                <w:sz w:val="22"/>
                <w:lang w:eastAsia="zh-CN"/>
              </w:rPr>
              <w:t>6</w:t>
            </w:r>
            <w:r w:rsidRPr="00DE3607">
              <w:rPr>
                <w:rFonts w:eastAsia="宋体"/>
                <w:sz w:val="22"/>
                <w:lang w:eastAsia="zh-CN"/>
              </w:rPr>
              <w:t>级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化学工艺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1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、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2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、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3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班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开课院系：</w:t>
            </w:r>
            <w:r w:rsidRPr="00DE3607">
              <w:rPr>
                <w:rFonts w:eastAsia="宋体"/>
                <w:sz w:val="22"/>
                <w:lang w:eastAsia="zh-CN"/>
              </w:rPr>
              <w:t>生态环境与建筑工程学院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任课教师姓名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职称：</w:t>
            </w:r>
            <w:r w:rsidRPr="00DE3607">
              <w:rPr>
                <w:rFonts w:eastAsia="宋体"/>
                <w:sz w:val="22"/>
                <w:lang w:eastAsia="zh-CN"/>
              </w:rPr>
              <w:t>郭兵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讲师</w:t>
            </w:r>
          </w:p>
        </w:tc>
        <w:tc>
          <w:tcPr>
            <w:tcW w:w="5256" w:type="dxa"/>
            <w:gridSpan w:val="5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</w:rPr>
            </w:pPr>
            <w:r w:rsidRPr="00DE3607">
              <w:rPr>
                <w:rFonts w:eastAsia="宋体"/>
                <w:b/>
                <w:sz w:val="21"/>
                <w:szCs w:val="21"/>
              </w:rPr>
              <w:t>联系电话：</w:t>
            </w:r>
            <w:r w:rsidRPr="00DE3607">
              <w:rPr>
                <w:rFonts w:eastAsia="宋体"/>
                <w:sz w:val="22"/>
                <w:lang w:eastAsia="zh-CN"/>
              </w:rPr>
              <w:t>15920676220 / 781679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任课教师姓名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职称：</w:t>
            </w:r>
            <w:r w:rsidRPr="00DE3607">
              <w:rPr>
                <w:rFonts w:eastAsia="宋体"/>
                <w:sz w:val="22"/>
                <w:lang w:eastAsia="zh-CN"/>
              </w:rPr>
              <w:t>徐平如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副教授</w:t>
            </w:r>
          </w:p>
        </w:tc>
        <w:tc>
          <w:tcPr>
            <w:tcW w:w="5256" w:type="dxa"/>
            <w:gridSpan w:val="5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联系电话</w:t>
            </w:r>
            <w:proofErr w:type="spellEnd"/>
            <w:r w:rsidRPr="00DE3607">
              <w:rPr>
                <w:rFonts w:eastAsia="宋体"/>
                <w:b/>
                <w:sz w:val="21"/>
                <w:szCs w:val="21"/>
              </w:rPr>
              <w:t>：</w:t>
            </w:r>
            <w:r w:rsidRPr="00DE3607">
              <w:rPr>
                <w:rFonts w:eastAsia="宋体"/>
                <w:sz w:val="22"/>
                <w:lang w:val="fr-FR"/>
              </w:rPr>
              <w:t>13669828218</w:t>
            </w:r>
            <w:r w:rsidRPr="00DE3607">
              <w:rPr>
                <w:rFonts w:eastAsia="宋体"/>
                <w:sz w:val="22"/>
                <w:lang w:val="fr-FR"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val="fr-FR"/>
              </w:rPr>
              <w:t>/</w:t>
            </w:r>
            <w:r w:rsidRPr="00DE3607">
              <w:rPr>
                <w:rFonts w:eastAsia="宋体"/>
                <w:sz w:val="22"/>
                <w:lang w:val="fr-FR"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val="fr-FR"/>
              </w:rPr>
              <w:t>66347</w:t>
            </w:r>
          </w:p>
        </w:tc>
      </w:tr>
      <w:tr w:rsidR="00263187" w:rsidRPr="00DE3607" w:rsidTr="001567B9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263187" w:rsidRDefault="0026318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</w:pPr>
            <w:r w:rsidRPr="00263187">
              <w:rPr>
                <w:rFonts w:eastAsia="宋体" w:hint="eastAsia"/>
                <w:b/>
                <w:sz w:val="21"/>
                <w:szCs w:val="21"/>
                <w:lang w:eastAsia="zh-CN"/>
              </w:rPr>
              <w:t>答疑时间：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上课前、后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20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分钟</w:t>
            </w:r>
            <w:bookmarkStart w:id="0" w:name="_GoBack"/>
            <w:bookmarkEnd w:id="0"/>
          </w:p>
        </w:tc>
      </w:tr>
      <w:tr w:rsidR="009B47CD" w:rsidRPr="00DE3607" w:rsidTr="001567B9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9B47CD" w:rsidRPr="00DE3607" w:rsidRDefault="009B47CD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闭卷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课程论文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其它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b/>
                <w:szCs w:val="21"/>
                <w:lang w:eastAsia="zh-CN"/>
              </w:rPr>
              <w:t>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bCs/>
                <w:sz w:val="22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  <w:r w:rsidRPr="00DE3607">
              <w:rPr>
                <w:rFonts w:eastAsia="宋体"/>
                <w:sz w:val="22"/>
                <w:lang w:eastAsia="zh-CN"/>
              </w:rPr>
              <w:t>徐平如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郭兵</w:t>
            </w:r>
            <w:r w:rsidRPr="00DE3607">
              <w:rPr>
                <w:rFonts w:eastAsia="宋体"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sz w:val="22"/>
                <w:lang w:eastAsia="zh-CN"/>
              </w:rPr>
              <w:t>《物理化学实验指导》</w:t>
            </w:r>
            <w:r w:rsidRPr="00DE3607">
              <w:rPr>
                <w:rFonts w:eastAsia="宋体"/>
                <w:sz w:val="22"/>
                <w:lang w:eastAsia="zh-CN"/>
              </w:rPr>
              <w:t>(</w:t>
            </w:r>
            <w:r w:rsidRPr="00DE3607">
              <w:rPr>
                <w:rFonts w:eastAsia="宋体"/>
                <w:sz w:val="22"/>
                <w:lang w:eastAsia="zh-CN"/>
              </w:rPr>
              <w:t>第一版</w:t>
            </w:r>
            <w:r w:rsidRPr="00DE3607">
              <w:rPr>
                <w:rFonts w:eastAsia="宋体"/>
                <w:sz w:val="22"/>
                <w:lang w:eastAsia="zh-CN"/>
              </w:rPr>
              <w:t xml:space="preserve">). </w:t>
            </w:r>
            <w:r w:rsidRPr="00DE3607">
              <w:rPr>
                <w:rFonts w:eastAsia="宋体"/>
                <w:sz w:val="22"/>
                <w:lang w:eastAsia="zh-CN"/>
              </w:rPr>
              <w:t>北京：化学工业出版社：</w:t>
            </w:r>
            <w:r w:rsidRPr="00DE3607">
              <w:rPr>
                <w:rFonts w:eastAsia="宋体"/>
                <w:sz w:val="22"/>
                <w:lang w:eastAsia="zh-CN"/>
              </w:rPr>
              <w:t>2015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bCs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Cs/>
                <w:sz w:val="22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2"/>
                <w:lang w:eastAsia="zh-CN"/>
              </w:rPr>
              <w:t xml:space="preserve">1. </w:t>
            </w:r>
            <w:r w:rsidRPr="00DE3607">
              <w:rPr>
                <w:rFonts w:eastAsia="宋体"/>
                <w:sz w:val="22"/>
                <w:lang w:eastAsia="zh-CN"/>
              </w:rPr>
              <w:t>刘俊吉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周亚平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李松林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修订</w:t>
            </w:r>
            <w:r w:rsidRPr="00DE3607">
              <w:rPr>
                <w:rFonts w:eastAsia="宋体"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《物理化学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(</w:t>
            </w:r>
            <w:r w:rsidRPr="00DE3607">
              <w:rPr>
                <w:rFonts w:eastAsia="宋体"/>
                <w:sz w:val="22"/>
                <w:lang w:eastAsia="zh-CN"/>
              </w:rPr>
              <w:t>上、下册</w:t>
            </w:r>
            <w:r w:rsidRPr="00DE3607">
              <w:rPr>
                <w:rFonts w:eastAsia="宋体"/>
                <w:sz w:val="22"/>
                <w:lang w:eastAsia="zh-CN"/>
              </w:rPr>
              <w:t>)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》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(</w:t>
            </w:r>
            <w:r w:rsidRPr="00DE3607">
              <w:rPr>
                <w:rFonts w:eastAsia="宋体"/>
                <w:sz w:val="22"/>
                <w:lang w:eastAsia="zh-CN"/>
              </w:rPr>
              <w:t>第五版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)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天津大学物理化学教研室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编</w:t>
            </w:r>
            <w:r w:rsidRPr="00DE3607">
              <w:rPr>
                <w:rFonts w:eastAsia="宋体"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sz w:val="22"/>
                <w:lang w:eastAsia="zh-CN"/>
              </w:rPr>
              <w:t>北京：高等教育出版社</w:t>
            </w:r>
            <w:r w:rsidRPr="00DE3607">
              <w:rPr>
                <w:rFonts w:eastAsia="宋体"/>
                <w:sz w:val="22"/>
                <w:lang w:eastAsia="zh-CN"/>
              </w:rPr>
              <w:t>2009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Cs/>
                <w:sz w:val="22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2"/>
                <w:lang w:eastAsia="zh-CN"/>
              </w:rPr>
              <w:t>2.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proofErr w:type="gramStart"/>
            <w:r w:rsidRPr="00DE3607">
              <w:rPr>
                <w:rFonts w:eastAsia="宋体"/>
                <w:bCs/>
                <w:sz w:val="22"/>
                <w:lang w:eastAsia="zh-CN"/>
              </w:rPr>
              <w:t>庄继华</w:t>
            </w:r>
            <w:proofErr w:type="gramEnd"/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等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修订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《物理化学实验》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(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第三版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)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复旦大学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编，北京：高等教育出版社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2004 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Cs/>
                <w:sz w:val="22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2"/>
                <w:lang w:eastAsia="zh-CN"/>
              </w:rPr>
              <w:t xml:space="preserve">3.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李晔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韦美菊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主编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《物理化学实验》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北京科技大学物理化学教研室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组织编写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北京：化学工业出版社，北京，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2013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第一版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bCs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1"/>
                <w:szCs w:val="21"/>
                <w:lang w:eastAsia="zh-CN"/>
              </w:rPr>
              <w:t xml:space="preserve">4.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Paul Monk (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18"/>
              </w:smartTagPr>
              <w:r w:rsidRPr="00DE3607">
                <w:rPr>
                  <w:rFonts w:eastAsia="宋体"/>
                  <w:bCs/>
                  <w:sz w:val="22"/>
                  <w:lang w:eastAsia="zh-CN"/>
                </w:rPr>
                <w:t xml:space="preserve">Manchester Metropolitan University, </w:t>
              </w: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8"/>
                  <w:attr w:name="Month" w:val="3"/>
                  <w:attr w:name="Year" w:val="2018"/>
                </w:smartTagPr>
                <w:r w:rsidRPr="00DE3607">
                  <w:rPr>
                    <w:rFonts w:eastAsia="宋体"/>
                    <w:bCs/>
                    <w:sz w:val="22"/>
                    <w:lang w:eastAsia="zh-CN"/>
                  </w:rPr>
                  <w:t>UK</w:t>
                </w:r>
              </w:smartTag>
            </w:smartTag>
            <w:r w:rsidRPr="00DE3607">
              <w:rPr>
                <w:rFonts w:eastAsia="宋体"/>
                <w:bCs/>
                <w:sz w:val="22"/>
                <w:lang w:eastAsia="zh-CN"/>
              </w:rPr>
              <w:t xml:space="preserve">). </w:t>
            </w:r>
            <w:r w:rsidRPr="00DE3607">
              <w:rPr>
                <w:rFonts w:eastAsia="宋体"/>
                <w:b/>
                <w:bCs/>
                <w:i/>
                <w:sz w:val="22"/>
                <w:lang w:eastAsia="zh-CN"/>
              </w:rPr>
              <w:t>Physical Chemistry: Understanding our Chemical World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, John Wiley &amp; Sons, Ltd, 2004 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课程简介：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ind w:firstLineChars="200" w:firstLine="420"/>
              <w:outlineLvl w:val="0"/>
              <w:rPr>
                <w:rFonts w:eastAsia="宋体"/>
                <w:bCs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物理化学实验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是为化学相关专业本科生开设的一门重要的基础实验课程，它与无机化学实验、分析化学实验和有机化学实验等相互衔接，构成化学专业完整的实验体系。物理化学实验课程在理解、检验化学学科的基本理论，掌握、运用化学中用到的基本物理方法和技能，设计科学的实验方法，培养科学思维和综合分析解决问题的能力，引导学生自觉学习，树立科学的世界观、方法论有着重要的作用。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27" w:type="dxa"/>
            <w:gridSpan w:val="5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 w:rsidR="00DE3607" w:rsidRPr="00DE3607" w:rsidRDefault="00DE3607" w:rsidP="00DE3607">
            <w:pPr>
              <w:pStyle w:val="a9"/>
              <w:adjustRightInd w:val="0"/>
              <w:snapToGrid w:val="0"/>
              <w:spacing w:before="0" w:beforeAutospacing="0" w:after="0" w:afterAutospacing="0" w:line="360" w:lineRule="exact"/>
              <w:ind w:firstLine="420"/>
              <w:rPr>
                <w:rFonts w:ascii="Times New Roman" w:hAnsi="Times New Roman"/>
                <w:sz w:val="22"/>
              </w:rPr>
            </w:pPr>
            <w:r w:rsidRPr="00DE3607">
              <w:rPr>
                <w:rFonts w:ascii="Times New Roman" w:hAnsi="Times New Roman"/>
                <w:sz w:val="22"/>
              </w:rPr>
              <w:t>1</w:t>
            </w:r>
            <w:r w:rsidRPr="00DE3607">
              <w:rPr>
                <w:rFonts w:ascii="Times New Roman" w:hAnsi="Times New Roman"/>
                <w:sz w:val="22"/>
              </w:rPr>
              <w:t>、使学生初步掌握基本实验方法和实验技能，加深对物理化学的重要理论和概念的理解；</w:t>
            </w:r>
          </w:p>
          <w:p w:rsidR="00DE3607" w:rsidRPr="00DE3607" w:rsidRDefault="00DE3607" w:rsidP="00DE3607">
            <w:pPr>
              <w:pStyle w:val="a9"/>
              <w:adjustRightInd w:val="0"/>
              <w:snapToGrid w:val="0"/>
              <w:spacing w:before="0" w:beforeAutospacing="0" w:after="0" w:afterAutospacing="0" w:line="360" w:lineRule="exact"/>
              <w:ind w:firstLine="420"/>
              <w:rPr>
                <w:rFonts w:ascii="Times New Roman" w:hAnsi="Times New Roman"/>
                <w:sz w:val="22"/>
              </w:rPr>
            </w:pPr>
            <w:r w:rsidRPr="00DE3607">
              <w:rPr>
                <w:rFonts w:ascii="Times New Roman" w:hAnsi="Times New Roman"/>
                <w:sz w:val="22"/>
              </w:rPr>
              <w:t>2</w:t>
            </w:r>
            <w:r w:rsidRPr="00DE3607">
              <w:rPr>
                <w:rFonts w:ascii="Times New Roman" w:hAnsi="Times New Roman"/>
                <w:sz w:val="22"/>
              </w:rPr>
              <w:t>、初步学会处理实验数据、分析与归纳实验现象和表达实验结果，从而培养学生严谨缜密的科学思维和分析、解决实际问题的能力。</w:t>
            </w:r>
          </w:p>
          <w:p w:rsidR="00DE3607" w:rsidRPr="00DE3607" w:rsidRDefault="00DE3607" w:rsidP="00DE3607">
            <w:pPr>
              <w:pStyle w:val="a9"/>
              <w:adjustRightInd w:val="0"/>
              <w:snapToGrid w:val="0"/>
              <w:spacing w:before="0" w:beforeAutospacing="0" w:after="0" w:afterAutospacing="0" w:line="360" w:lineRule="exact"/>
              <w:ind w:firstLineChars="200" w:firstLine="440"/>
              <w:rPr>
                <w:rFonts w:ascii="Times New Roman" w:hAnsi="Times New Roman"/>
                <w:sz w:val="22"/>
              </w:rPr>
            </w:pPr>
            <w:r w:rsidRPr="00DE3607">
              <w:rPr>
                <w:rFonts w:ascii="Times New Roman" w:hAnsi="Times New Roman"/>
                <w:sz w:val="22"/>
              </w:rPr>
              <w:t>3</w:t>
            </w:r>
            <w:r w:rsidRPr="00DE3607">
              <w:rPr>
                <w:rFonts w:ascii="Times New Roman" w:hAnsi="Times New Roman"/>
                <w:sz w:val="22"/>
              </w:rPr>
              <w:t>、初步学会使用</w:t>
            </w:r>
            <w:r w:rsidRPr="00DE3607">
              <w:rPr>
                <w:rFonts w:ascii="Times New Roman" w:hAnsi="Times New Roman"/>
                <w:sz w:val="22"/>
              </w:rPr>
              <w:t>Excel</w:t>
            </w:r>
            <w:r w:rsidRPr="00DE3607">
              <w:rPr>
                <w:rFonts w:ascii="Times New Roman" w:hAnsi="Times New Roman"/>
                <w:sz w:val="22"/>
              </w:rPr>
              <w:t>、</w:t>
            </w:r>
            <w:r w:rsidRPr="00DE3607">
              <w:rPr>
                <w:rFonts w:ascii="Times New Roman" w:hAnsi="Times New Roman"/>
                <w:sz w:val="22"/>
              </w:rPr>
              <w:t>Origin</w:t>
            </w:r>
            <w:r w:rsidRPr="00DE3607">
              <w:rPr>
                <w:rFonts w:ascii="Times New Roman" w:hAnsi="Times New Roman"/>
                <w:sz w:val="22"/>
              </w:rPr>
              <w:t>等科学绘图软件进行数据作图和结果分析</w:t>
            </w:r>
          </w:p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5295" w:type="dxa"/>
            <w:gridSpan w:val="6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本课程与学生核心能力培养之间的关联（可多选）：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C1.运用数学、物理、化工基础科学理论和工程知识的能力；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C2.设计与执行实验与仪器操作、分析与解释实验数据的能力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C3.执行化工领域所需技术、技巧及使用工具的能力；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C4.具备工程设计方法与管理的能力；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C5.具备项目管理、有效沟通协调与团队合作能力；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C6.具备资料搜集与分析能力并运用于化工相关专题研究能力；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lastRenderedPageBreak/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C7.认识科技发展现状与趋势，了解化工技术对环境、社会及全球的影响，并培养持续学习的习惯与能力；</w:t>
            </w:r>
          </w:p>
          <w:p w:rsidR="00DE3607" w:rsidRP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C8.理解并遵守职业道德和规范、认知工程伦理与承担社会责任的能力。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shd w:val="clear" w:color="auto" w:fill="C0C0C0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lastRenderedPageBreak/>
              <w:t>实验教学进程表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t>重点与难点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项目类型（验证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综合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设计）</w:t>
            </w:r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t>教学方式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Cs w:val="21"/>
              </w:rPr>
              <w:t>地点</w:t>
            </w:r>
            <w:proofErr w:type="spellEnd"/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物理化学实验基础知识与要求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3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实验室安全教育；物理化学实验课程的特点及要求；实验前的准备和实验后的收尾工作；实验报告的撰写要求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2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测定液体摩尔汽化热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真空泵和恒温槽的使用；理解纯液体饱和蒸气压与温度的关系；用图解法测特定温度范围内液体的平均摩尔汽化热及正常沸点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3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燃烧热的测定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proofErr w:type="gramStart"/>
            <w:r w:rsidRPr="00DE3607">
              <w:rPr>
                <w:rFonts w:eastAsia="宋体"/>
                <w:sz w:val="22"/>
                <w:lang w:eastAsia="zh-CN"/>
              </w:rPr>
              <w:t>熟悉氧弹式</w:t>
            </w:r>
            <w:proofErr w:type="gramEnd"/>
            <w:r w:rsidRPr="00DE3607">
              <w:rPr>
                <w:rFonts w:eastAsia="宋体"/>
                <w:sz w:val="22"/>
                <w:lang w:eastAsia="zh-CN"/>
              </w:rPr>
              <w:t>量热计的构造、测量原理和使用方法；学会正确使用氧气钢瓶和温差计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4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溶解热的测定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正确使用电热补偿法仪器；会用作图法求出硝酸钾在水中的微分冲淡热和微分溶解</w:t>
            </w:r>
            <w:r w:rsidRPr="00DE3607">
              <w:rPr>
                <w:rFonts w:eastAsia="宋体"/>
                <w:sz w:val="22"/>
                <w:lang w:eastAsia="zh-CN"/>
              </w:rPr>
              <w:lastRenderedPageBreak/>
              <w:t>热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lastRenderedPageBreak/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lastRenderedPageBreak/>
              <w:t>5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二组份简单共熔体系相图绘制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了解热分析法绘制合金体系相图的实验原理；学会实验操作技术和</w:t>
            </w:r>
            <w:proofErr w:type="gramStart"/>
            <w:r w:rsidRPr="00DE3607">
              <w:rPr>
                <w:rFonts w:eastAsia="宋体"/>
                <w:sz w:val="22"/>
                <w:lang w:eastAsia="zh-CN"/>
              </w:rPr>
              <w:t>分析步冷曲线</w:t>
            </w:r>
            <w:proofErr w:type="gramEnd"/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综合性</w:t>
            </w:r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蔗糖水解速率常数的测定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旋光计的使用；了解反应物浓度与旋光度之间的关系；正确使用旋光计计算蔗糖在</w:t>
            </w:r>
            <w:proofErr w:type="gramStart"/>
            <w:r w:rsidRPr="00DE3607">
              <w:rPr>
                <w:rFonts w:eastAsia="宋体"/>
                <w:sz w:val="22"/>
                <w:lang w:eastAsia="zh-CN"/>
              </w:rPr>
              <w:t>酸存在</w:t>
            </w:r>
            <w:proofErr w:type="gramEnd"/>
            <w:r w:rsidRPr="00DE3607">
              <w:rPr>
                <w:rFonts w:eastAsia="宋体"/>
                <w:sz w:val="22"/>
                <w:lang w:eastAsia="zh-CN"/>
              </w:rPr>
              <w:t>下的水解速率常数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7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弱电解质电离度的测定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4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了解溶液的电导，电导率和摩尔电导的概念及三者之间的关系；会正确使用电导率仪；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8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电动势的测定及其应用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4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电位差计的使用；盐桥的制备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9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表面张力法测定分子横截面积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4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了解表面张力的性质，表面能的意义及表面张力和吸附的关系；动手搭建表面张力仪；最大气泡法测定表面张力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10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流体粘度的测定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3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对液体粘度概念的掌握；了解旋转式粘度</w:t>
            </w:r>
            <w:r w:rsidRPr="00DE3607">
              <w:rPr>
                <w:rFonts w:eastAsia="宋体"/>
                <w:sz w:val="22"/>
                <w:lang w:eastAsia="zh-CN"/>
              </w:rPr>
              <w:lastRenderedPageBreak/>
              <w:t>计的工作原理；会正确使用粘度计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lastRenderedPageBreak/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598"/>
          <w:jc w:val="center"/>
        </w:trPr>
        <w:tc>
          <w:tcPr>
            <w:tcW w:w="2185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right"/>
              <w:rPr>
                <w:rFonts w:eastAsia="宋体"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sz w:val="21"/>
                <w:szCs w:val="21"/>
              </w:rPr>
              <w:lastRenderedPageBreak/>
              <w:t>合计</w:t>
            </w:r>
            <w:proofErr w:type="spellEnd"/>
            <w:r w:rsidRPr="00DE3607">
              <w:rPr>
                <w:rFonts w:eastAsia="宋体"/>
                <w:sz w:val="21"/>
                <w:szCs w:val="21"/>
              </w:rPr>
              <w:t>：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shd w:val="clear" w:color="auto" w:fill="C0C0C0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1851" w:type="dxa"/>
            <w:gridSpan w:val="2"/>
            <w:vAlign w:val="center"/>
          </w:tcPr>
          <w:p w:rsidR="00DE3607" w:rsidRPr="00DE3607" w:rsidRDefault="00281540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考核形式</w:t>
            </w:r>
          </w:p>
        </w:tc>
        <w:tc>
          <w:tcPr>
            <w:tcW w:w="3081" w:type="dxa"/>
            <w:gridSpan w:val="6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4490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1851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-108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出勤</w:t>
            </w:r>
            <w:proofErr w:type="spellEnd"/>
          </w:p>
        </w:tc>
        <w:tc>
          <w:tcPr>
            <w:tcW w:w="3081" w:type="dxa"/>
            <w:gridSpan w:val="6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准时参加实验，不得无故缺勤，有特殊情况需请假，并在随后补做实验、完成实验报告。</w:t>
            </w:r>
          </w:p>
        </w:tc>
        <w:tc>
          <w:tcPr>
            <w:tcW w:w="4490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Chars="-137" w:left="-30" w:hangingChars="136" w:hanging="299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10%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1851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-108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实验表现</w:t>
            </w:r>
            <w:proofErr w:type="spellEnd"/>
          </w:p>
        </w:tc>
        <w:tc>
          <w:tcPr>
            <w:tcW w:w="3081" w:type="dxa"/>
            <w:gridSpan w:val="6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在是否实验过程中按照要求，正确操作使用相关仪器设备，及时顺利的完成实验过程，得到合理有效的实验结果；实验流程安排是否合理高效安排，是否有错误或违规操作；实验操作和习惯是否正确等综合评定。</w:t>
            </w:r>
          </w:p>
        </w:tc>
        <w:tc>
          <w:tcPr>
            <w:tcW w:w="4490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Chars="-137" w:left="-30" w:hangingChars="136" w:hanging="299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20%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1851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-108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实验报告</w:t>
            </w:r>
            <w:proofErr w:type="spellEnd"/>
          </w:p>
        </w:tc>
        <w:tc>
          <w:tcPr>
            <w:tcW w:w="3081" w:type="dxa"/>
            <w:gridSpan w:val="6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是否能够及时认真完成实验报告，是否得到了合理有效的实验结果，对实验数据结果的处理是否合理有效，对实验中出现的现象和结果是否进行了深入有效的思考和讨论等。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</w:p>
        </w:tc>
        <w:tc>
          <w:tcPr>
            <w:tcW w:w="4490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Chars="-137" w:left="-30" w:hangingChars="136" w:hanging="299"/>
              <w:jc w:val="center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70%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18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大纲编写时间：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18"/>
              </w:smartTagPr>
              <w:r w:rsidRPr="00DE3607">
                <w:rPr>
                  <w:rFonts w:eastAsia="宋体"/>
                  <w:sz w:val="22"/>
                  <w:szCs w:val="21"/>
                  <w:lang w:eastAsia="zh-CN"/>
                </w:rPr>
                <w:t>2018-03-08</w:t>
              </w:r>
            </w:smartTag>
          </w:p>
        </w:tc>
      </w:tr>
      <w:tr w:rsidR="00DE3607" w:rsidRPr="00DE3607" w:rsidTr="00DE3607">
        <w:trPr>
          <w:trHeight w:val="2351"/>
          <w:jc w:val="center"/>
        </w:trPr>
        <w:tc>
          <w:tcPr>
            <w:tcW w:w="9422" w:type="dxa"/>
            <w:gridSpan w:val="11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left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t>系（部）审查意见：</w:t>
            </w: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firstLineChars="450" w:firstLine="945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sz w:val="21"/>
                <w:szCs w:val="21"/>
                <w:lang w:eastAsia="zh-CN"/>
              </w:rPr>
              <w:t>我系已对本课程教学大纲进行了审查，同意执行。</w:t>
            </w: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right="420"/>
              <w:rPr>
                <w:rFonts w:eastAsia="宋体"/>
                <w:sz w:val="21"/>
                <w:szCs w:val="21"/>
                <w:lang w:eastAsia="zh-CN"/>
              </w:rPr>
            </w:pP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sz w:val="21"/>
                <w:szCs w:val="21"/>
                <w:lang w:eastAsia="zh-CN"/>
              </w:rPr>
              <w:t>系（部）主任签名：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 xml:space="preserve">                         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日期：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 xml:space="preserve">      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年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月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日</w:t>
            </w: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180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</w:tbl>
    <w:p w:rsidR="00B31C9F" w:rsidRPr="00DE3607" w:rsidRDefault="00B31C9F" w:rsidP="00DE3607">
      <w:pPr>
        <w:adjustRightInd w:val="0"/>
        <w:snapToGrid w:val="0"/>
        <w:spacing w:after="0" w:line="360" w:lineRule="exact"/>
        <w:ind w:left="1"/>
        <w:rPr>
          <w:rFonts w:eastAsia="宋体"/>
          <w:b/>
          <w:bCs/>
          <w:sz w:val="21"/>
          <w:szCs w:val="21"/>
          <w:lang w:eastAsia="zh-CN"/>
        </w:rPr>
      </w:pPr>
      <w:r w:rsidRPr="00DE3607">
        <w:rPr>
          <w:rFonts w:eastAsia="宋体"/>
          <w:b/>
          <w:bCs/>
          <w:sz w:val="21"/>
          <w:szCs w:val="21"/>
          <w:lang w:eastAsia="zh-CN"/>
        </w:rPr>
        <w:t>注：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ind w:left="1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bCs/>
          <w:sz w:val="21"/>
          <w:szCs w:val="21"/>
          <w:lang w:eastAsia="zh-CN"/>
        </w:rPr>
        <w:t>1</w:t>
      </w:r>
      <w:r w:rsidRPr="00DE3607">
        <w:rPr>
          <w:rFonts w:eastAsia="宋体"/>
          <w:b/>
          <w:bCs/>
          <w:sz w:val="21"/>
          <w:szCs w:val="21"/>
          <w:lang w:eastAsia="zh-CN"/>
        </w:rPr>
        <w:t>、课程</w:t>
      </w:r>
      <w:r w:rsidRPr="00DE3607">
        <w:rPr>
          <w:rFonts w:eastAsia="宋体"/>
          <w:b/>
          <w:sz w:val="21"/>
          <w:szCs w:val="21"/>
          <w:lang w:eastAsia="zh-CN"/>
        </w:rPr>
        <w:t>教学目标：请精炼概括</w:t>
      </w:r>
      <w:r w:rsidRPr="00DE3607">
        <w:rPr>
          <w:rFonts w:eastAsia="宋体"/>
          <w:b/>
          <w:sz w:val="21"/>
          <w:szCs w:val="21"/>
          <w:lang w:eastAsia="zh-CN"/>
        </w:rPr>
        <w:t>3-5</w:t>
      </w:r>
      <w:r w:rsidRPr="00DE3607">
        <w:rPr>
          <w:rFonts w:eastAsia="宋体"/>
          <w:b/>
          <w:sz w:val="21"/>
          <w:szCs w:val="21"/>
          <w:lang w:eastAsia="zh-CN"/>
        </w:rPr>
        <w:t>条目标，并注明每条目标所要求的学习目标层次（理解、运用、分析、综合和评价）。本课程教学目标须与授课对象的专业培养目标有一定的对应关系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ind w:left="1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sz w:val="21"/>
          <w:szCs w:val="21"/>
          <w:lang w:eastAsia="zh-CN"/>
        </w:rPr>
        <w:lastRenderedPageBreak/>
        <w:t>2</w:t>
      </w:r>
      <w:r w:rsidRPr="00DE3607">
        <w:rPr>
          <w:rFonts w:eastAsia="宋体"/>
          <w:b/>
          <w:sz w:val="21"/>
          <w:szCs w:val="21"/>
          <w:lang w:eastAsia="zh-CN"/>
        </w:rPr>
        <w:t>、学生核心能力即毕业要求或培养要求，请任课教师从授课对象人才培养方案中对应部分复制（</w:t>
      </w:r>
      <w:r w:rsidRPr="00DE3607">
        <w:rPr>
          <w:rFonts w:eastAsia="宋体"/>
          <w:b/>
          <w:sz w:val="21"/>
          <w:szCs w:val="21"/>
          <w:lang w:eastAsia="zh-CN"/>
        </w:rPr>
        <w:t>http://jwc.dgut.edu.cn/</w:t>
      </w:r>
      <w:r w:rsidRPr="00DE3607">
        <w:rPr>
          <w:rFonts w:eastAsia="宋体"/>
          <w:b/>
          <w:sz w:val="21"/>
          <w:szCs w:val="21"/>
          <w:lang w:eastAsia="zh-CN"/>
        </w:rPr>
        <w:t>）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sz w:val="21"/>
          <w:szCs w:val="21"/>
          <w:lang w:eastAsia="zh-CN"/>
        </w:rPr>
        <w:t>3</w:t>
      </w:r>
      <w:r w:rsidRPr="00DE3607">
        <w:rPr>
          <w:rFonts w:eastAsia="宋体"/>
          <w:b/>
          <w:sz w:val="21"/>
          <w:szCs w:val="21"/>
          <w:lang w:eastAsia="zh-CN"/>
        </w:rPr>
        <w:t>、注：实验类型：演示</w:t>
      </w:r>
      <w:r w:rsidRPr="00DE3607">
        <w:rPr>
          <w:rFonts w:eastAsia="宋体"/>
          <w:b/>
          <w:sz w:val="21"/>
          <w:szCs w:val="21"/>
          <w:lang w:eastAsia="zh-CN"/>
        </w:rPr>
        <w:t>/</w:t>
      </w:r>
      <w:r w:rsidRPr="00DE3607">
        <w:rPr>
          <w:rFonts w:eastAsia="宋体"/>
          <w:b/>
          <w:sz w:val="21"/>
          <w:szCs w:val="21"/>
          <w:lang w:eastAsia="zh-CN"/>
        </w:rPr>
        <w:t>验证性、综合性、设计性。设计性实验和综合性实验以院系专家组认证的结论为准。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jc w:val="left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sz w:val="21"/>
          <w:szCs w:val="21"/>
          <w:lang w:eastAsia="zh-CN"/>
        </w:rPr>
        <w:t>设计性实验：指给定实验目的要求和实验条件，由学生自行设计方案并加以实现的实验。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sz w:val="21"/>
          <w:szCs w:val="21"/>
          <w:lang w:eastAsia="zh-CN"/>
        </w:rPr>
        <w:t>综合性实验：指实验内容涉及本课程的综合知识或与本课程相关课程知识的实验。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rPr>
          <w:rFonts w:eastAsia="宋体"/>
          <w:b/>
          <w:sz w:val="21"/>
          <w:szCs w:val="21"/>
          <w:lang w:eastAsia="zh-CN"/>
        </w:rPr>
      </w:pPr>
    </w:p>
    <w:sectPr w:rsidR="00B31C9F" w:rsidRPr="00DE3607" w:rsidSect="00F43EDD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C98" w:rsidRDefault="00C00C98" w:rsidP="00896971">
      <w:pPr>
        <w:spacing w:after="0"/>
      </w:pPr>
      <w:r>
        <w:separator/>
      </w:r>
    </w:p>
  </w:endnote>
  <w:endnote w:type="continuationSeparator" w:id="0">
    <w:p w:rsidR="00C00C98" w:rsidRDefault="00C00C98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C98" w:rsidRDefault="00C00C98" w:rsidP="00896971">
      <w:pPr>
        <w:spacing w:after="0"/>
      </w:pPr>
      <w:r>
        <w:separator/>
      </w:r>
    </w:p>
  </w:footnote>
  <w:footnote w:type="continuationSeparator" w:id="0">
    <w:p w:rsidR="00C00C98" w:rsidRDefault="00C00C98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cs="Times New Roman"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  <w:rPr>
        <w:rFonts w:cs="Times New Roman"/>
      </w:r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23799B"/>
    <w:rsid w:val="00013A6F"/>
    <w:rsid w:val="000423DC"/>
    <w:rsid w:val="00044CCF"/>
    <w:rsid w:val="00065587"/>
    <w:rsid w:val="0006698D"/>
    <w:rsid w:val="000716E5"/>
    <w:rsid w:val="000874AA"/>
    <w:rsid w:val="00087859"/>
    <w:rsid w:val="00087B74"/>
    <w:rsid w:val="000948DD"/>
    <w:rsid w:val="000B626E"/>
    <w:rsid w:val="000C4379"/>
    <w:rsid w:val="000C7431"/>
    <w:rsid w:val="000E0AE8"/>
    <w:rsid w:val="001132AF"/>
    <w:rsid w:val="00155E5A"/>
    <w:rsid w:val="00171228"/>
    <w:rsid w:val="001B31E9"/>
    <w:rsid w:val="001C3CCC"/>
    <w:rsid w:val="001D28E8"/>
    <w:rsid w:val="001F20BC"/>
    <w:rsid w:val="001F54A1"/>
    <w:rsid w:val="00203EE8"/>
    <w:rsid w:val="00227119"/>
    <w:rsid w:val="00263187"/>
    <w:rsid w:val="00271F37"/>
    <w:rsid w:val="00280D64"/>
    <w:rsid w:val="00281540"/>
    <w:rsid w:val="002A4520"/>
    <w:rsid w:val="002E27E1"/>
    <w:rsid w:val="002F1B73"/>
    <w:rsid w:val="003005D5"/>
    <w:rsid w:val="003044FA"/>
    <w:rsid w:val="00315996"/>
    <w:rsid w:val="00321C21"/>
    <w:rsid w:val="00341FAF"/>
    <w:rsid w:val="003423B6"/>
    <w:rsid w:val="00361EC2"/>
    <w:rsid w:val="0037561C"/>
    <w:rsid w:val="00380358"/>
    <w:rsid w:val="003874EC"/>
    <w:rsid w:val="003B2015"/>
    <w:rsid w:val="003C66D8"/>
    <w:rsid w:val="003E66A6"/>
    <w:rsid w:val="004133A8"/>
    <w:rsid w:val="00456FD4"/>
    <w:rsid w:val="00457E42"/>
    <w:rsid w:val="004627A6"/>
    <w:rsid w:val="004A4027"/>
    <w:rsid w:val="004A59D5"/>
    <w:rsid w:val="004B3994"/>
    <w:rsid w:val="004C163F"/>
    <w:rsid w:val="004E0481"/>
    <w:rsid w:val="004E7804"/>
    <w:rsid w:val="00544A9F"/>
    <w:rsid w:val="005639AB"/>
    <w:rsid w:val="005B1966"/>
    <w:rsid w:val="005C2FF5"/>
    <w:rsid w:val="005F174F"/>
    <w:rsid w:val="006048DF"/>
    <w:rsid w:val="00621F38"/>
    <w:rsid w:val="0065566F"/>
    <w:rsid w:val="0065651C"/>
    <w:rsid w:val="00661974"/>
    <w:rsid w:val="006657FE"/>
    <w:rsid w:val="00672D5B"/>
    <w:rsid w:val="0068044A"/>
    <w:rsid w:val="006965A2"/>
    <w:rsid w:val="006C4C77"/>
    <w:rsid w:val="007135A0"/>
    <w:rsid w:val="00735FDE"/>
    <w:rsid w:val="00770F0D"/>
    <w:rsid w:val="0077273F"/>
    <w:rsid w:val="00776AF2"/>
    <w:rsid w:val="00785779"/>
    <w:rsid w:val="007E66C6"/>
    <w:rsid w:val="008147FF"/>
    <w:rsid w:val="00815F78"/>
    <w:rsid w:val="008461F5"/>
    <w:rsid w:val="008512DF"/>
    <w:rsid w:val="00855020"/>
    <w:rsid w:val="00863879"/>
    <w:rsid w:val="00885EED"/>
    <w:rsid w:val="0088775B"/>
    <w:rsid w:val="00892ADC"/>
    <w:rsid w:val="00896971"/>
    <w:rsid w:val="008A39E4"/>
    <w:rsid w:val="008C1EA7"/>
    <w:rsid w:val="008C3973"/>
    <w:rsid w:val="008D57DF"/>
    <w:rsid w:val="008F45CA"/>
    <w:rsid w:val="009033F4"/>
    <w:rsid w:val="00917C66"/>
    <w:rsid w:val="009719CF"/>
    <w:rsid w:val="00994842"/>
    <w:rsid w:val="009A2B5C"/>
    <w:rsid w:val="009B3EAE"/>
    <w:rsid w:val="009B47CD"/>
    <w:rsid w:val="009C5B40"/>
    <w:rsid w:val="009D3079"/>
    <w:rsid w:val="00A03245"/>
    <w:rsid w:val="00A16CD7"/>
    <w:rsid w:val="00A84C67"/>
    <w:rsid w:val="00A84D68"/>
    <w:rsid w:val="00A85774"/>
    <w:rsid w:val="00AA199F"/>
    <w:rsid w:val="00AA59B8"/>
    <w:rsid w:val="00AA653B"/>
    <w:rsid w:val="00AD2177"/>
    <w:rsid w:val="00AD6583"/>
    <w:rsid w:val="00AE48DD"/>
    <w:rsid w:val="00B31C9F"/>
    <w:rsid w:val="00B34363"/>
    <w:rsid w:val="00B428CE"/>
    <w:rsid w:val="00B607A6"/>
    <w:rsid w:val="00BB35F5"/>
    <w:rsid w:val="00C0078D"/>
    <w:rsid w:val="00C00C98"/>
    <w:rsid w:val="00C01FA2"/>
    <w:rsid w:val="00C4141A"/>
    <w:rsid w:val="00C41D05"/>
    <w:rsid w:val="00C705DD"/>
    <w:rsid w:val="00C76FA2"/>
    <w:rsid w:val="00CA1AB8"/>
    <w:rsid w:val="00CC4A46"/>
    <w:rsid w:val="00CD2F8F"/>
    <w:rsid w:val="00CF02E3"/>
    <w:rsid w:val="00D05AE4"/>
    <w:rsid w:val="00D05BE1"/>
    <w:rsid w:val="00D45246"/>
    <w:rsid w:val="00D54554"/>
    <w:rsid w:val="00D67E6B"/>
    <w:rsid w:val="00DB45CF"/>
    <w:rsid w:val="00DB5724"/>
    <w:rsid w:val="00DC5AF7"/>
    <w:rsid w:val="00DD299B"/>
    <w:rsid w:val="00DE3607"/>
    <w:rsid w:val="00DF5C03"/>
    <w:rsid w:val="00E0505F"/>
    <w:rsid w:val="00E17E2B"/>
    <w:rsid w:val="00E413E8"/>
    <w:rsid w:val="00E53E23"/>
    <w:rsid w:val="00E6571E"/>
    <w:rsid w:val="00ED3FCA"/>
    <w:rsid w:val="00F0505A"/>
    <w:rsid w:val="00F31667"/>
    <w:rsid w:val="00F43EDD"/>
    <w:rsid w:val="00F5627B"/>
    <w:rsid w:val="00F617C2"/>
    <w:rsid w:val="00F96D96"/>
    <w:rsid w:val="00FE22C8"/>
    <w:rsid w:val="00FE3436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uiPriority w:val="99"/>
    <w:rsid w:val="001D28E8"/>
    <w:rPr>
      <w:rFonts w:ascii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uiPriority w:val="99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896971"/>
    <w:rPr>
      <w:rFonts w:eastAsia="PMingLiU" w:cs="Times New Roman"/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896971"/>
    <w:rPr>
      <w:rFonts w:eastAsia="PMingLiU" w:cs="Times New Roman"/>
      <w:sz w:val="18"/>
      <w:szCs w:val="18"/>
      <w:lang w:eastAsia="en-US"/>
    </w:rPr>
  </w:style>
  <w:style w:type="paragraph" w:styleId="a6">
    <w:name w:val="List Paragraph"/>
    <w:basedOn w:val="a"/>
    <w:uiPriority w:val="99"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uiPriority w:val="99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link w:val="a7"/>
    <w:uiPriority w:val="99"/>
    <w:locked/>
    <w:rsid w:val="003044FA"/>
    <w:rPr>
      <w:rFonts w:eastAsia="PMingLiU" w:cs="Times New Roman"/>
      <w:sz w:val="18"/>
      <w:szCs w:val="18"/>
      <w:lang w:eastAsia="en-US"/>
    </w:rPr>
  </w:style>
  <w:style w:type="paragraph" w:styleId="a8">
    <w:name w:val="Document Map"/>
    <w:basedOn w:val="a"/>
    <w:link w:val="Char2"/>
    <w:uiPriority w:val="99"/>
    <w:rsid w:val="000C4379"/>
    <w:rPr>
      <w:rFonts w:ascii="宋体" w:eastAsia="宋体"/>
      <w:sz w:val="18"/>
      <w:szCs w:val="18"/>
    </w:rPr>
  </w:style>
  <w:style w:type="character" w:customStyle="1" w:styleId="Char2">
    <w:name w:val="文档结构图 Char"/>
    <w:link w:val="a8"/>
    <w:uiPriority w:val="99"/>
    <w:locked/>
    <w:rsid w:val="000C4379"/>
    <w:rPr>
      <w:rFonts w:ascii="宋体" w:cs="Times New Roman"/>
      <w:sz w:val="18"/>
      <w:szCs w:val="18"/>
      <w:lang w:eastAsia="en-US"/>
    </w:rPr>
  </w:style>
  <w:style w:type="paragraph" w:styleId="a9">
    <w:name w:val="Normal (Web)"/>
    <w:basedOn w:val="a"/>
    <w:uiPriority w:val="99"/>
    <w:rsid w:val="00C0078D"/>
    <w:pPr>
      <w:spacing w:before="100" w:beforeAutospacing="1" w:after="100" w:afterAutospacing="1"/>
      <w:jc w:val="left"/>
    </w:pPr>
    <w:rPr>
      <w:rFonts w:ascii="宋体" w:eastAsia="宋体" w:hAnsi="宋体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3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3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twright.chem.ox.ac.uk/tlab/experiments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446</Words>
  <Characters>2547</Characters>
  <Application>Microsoft Office Word</Application>
  <DocSecurity>0</DocSecurity>
  <Lines>21</Lines>
  <Paragraphs>5</Paragraphs>
  <ScaleCrop>false</ScaleCrop>
  <Company>Microsoft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廖文波</cp:lastModifiedBy>
  <cp:revision>38</cp:revision>
  <cp:lastPrinted>2018-01-09T17:40:00Z</cp:lastPrinted>
  <dcterms:created xsi:type="dcterms:W3CDTF">2017-03-06T06:30:00Z</dcterms:created>
  <dcterms:modified xsi:type="dcterms:W3CDTF">2018-05-10T04:03:00Z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