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C3911" w14:textId="11E93331" w:rsidR="002E27E1" w:rsidRPr="00A66D72" w:rsidRDefault="002E27E1" w:rsidP="00A66D72">
      <w:pPr>
        <w:spacing w:after="0" w:line="360" w:lineRule="exact"/>
        <w:jc w:val="center"/>
        <w:rPr>
          <w:rFonts w:eastAsiaTheme="minorEastAsia"/>
          <w:b/>
          <w:sz w:val="32"/>
          <w:szCs w:val="32"/>
          <w:lang w:eastAsia="zh-CN"/>
        </w:rPr>
      </w:pPr>
      <w:r w:rsidRPr="00A66D72">
        <w:rPr>
          <w:b/>
          <w:sz w:val="32"/>
          <w:szCs w:val="32"/>
          <w:lang w:eastAsia="zh-CN"/>
        </w:rPr>
        <w:t>《</w:t>
      </w:r>
      <w:r w:rsidR="00C91844" w:rsidRPr="00A66D72">
        <w:rPr>
          <w:rFonts w:eastAsia="微软雅黑"/>
          <w:b/>
          <w:sz w:val="32"/>
          <w:szCs w:val="32"/>
          <w:lang w:eastAsia="zh-CN"/>
        </w:rPr>
        <w:t>食品</w:t>
      </w:r>
      <w:r w:rsidR="001740D1" w:rsidRPr="00A66D72">
        <w:rPr>
          <w:rFonts w:eastAsia="微软雅黑"/>
          <w:b/>
          <w:sz w:val="32"/>
          <w:szCs w:val="32"/>
          <w:lang w:eastAsia="zh-CN"/>
        </w:rPr>
        <w:t>分析</w:t>
      </w:r>
      <w:r w:rsidRPr="00A66D72">
        <w:rPr>
          <w:b/>
          <w:sz w:val="32"/>
          <w:szCs w:val="32"/>
          <w:lang w:eastAsia="zh-CN"/>
        </w:rPr>
        <w:t>》</w:t>
      </w:r>
      <w:r w:rsidR="00C91844" w:rsidRPr="00A66D72">
        <w:rPr>
          <w:rFonts w:eastAsia="微软雅黑"/>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60"/>
        <w:gridCol w:w="241"/>
        <w:gridCol w:w="751"/>
        <w:gridCol w:w="667"/>
        <w:gridCol w:w="882"/>
        <w:gridCol w:w="1953"/>
        <w:gridCol w:w="850"/>
        <w:gridCol w:w="466"/>
        <w:gridCol w:w="1583"/>
      </w:tblGrid>
      <w:tr w:rsidR="002E27E1" w:rsidRPr="00A66D72" w14:paraId="35CB0640" w14:textId="77777777" w:rsidTr="00101E0E">
        <w:trPr>
          <w:trHeight w:val="340"/>
          <w:jc w:val="center"/>
        </w:trPr>
        <w:tc>
          <w:tcPr>
            <w:tcW w:w="4549" w:type="dxa"/>
            <w:gridSpan w:val="6"/>
            <w:vAlign w:val="center"/>
          </w:tcPr>
          <w:p w14:paraId="5B95FAA5" w14:textId="313A910E" w:rsidR="002E27E1" w:rsidRPr="00A66D72" w:rsidRDefault="002E27E1" w:rsidP="00A66D72">
            <w:pPr>
              <w:tabs>
                <w:tab w:val="left" w:pos="1440"/>
              </w:tabs>
              <w:spacing w:after="0" w:line="360" w:lineRule="exact"/>
              <w:outlineLvl w:val="0"/>
              <w:rPr>
                <w:rFonts w:eastAsia="宋体"/>
                <w:sz w:val="21"/>
                <w:szCs w:val="21"/>
                <w:lang w:eastAsia="zh-CN"/>
              </w:rPr>
            </w:pPr>
            <w:r w:rsidRPr="00A66D72">
              <w:rPr>
                <w:rFonts w:eastAsia="宋体"/>
                <w:b/>
                <w:sz w:val="21"/>
                <w:szCs w:val="21"/>
                <w:lang w:eastAsia="zh-CN"/>
              </w:rPr>
              <w:t>课程名称：</w:t>
            </w:r>
            <w:r w:rsidR="00E05F6B" w:rsidRPr="00A66D72">
              <w:rPr>
                <w:rFonts w:eastAsia="宋体"/>
                <w:sz w:val="21"/>
                <w:szCs w:val="21"/>
                <w:lang w:eastAsia="zh-CN"/>
              </w:rPr>
              <w:t>食品</w:t>
            </w:r>
            <w:r w:rsidR="001740D1" w:rsidRPr="00A66D72">
              <w:rPr>
                <w:rFonts w:eastAsia="宋体"/>
                <w:sz w:val="21"/>
                <w:szCs w:val="21"/>
                <w:lang w:eastAsia="zh-CN"/>
              </w:rPr>
              <w:t>分析</w:t>
            </w:r>
          </w:p>
        </w:tc>
        <w:tc>
          <w:tcPr>
            <w:tcW w:w="4852" w:type="dxa"/>
            <w:gridSpan w:val="4"/>
            <w:vAlign w:val="center"/>
          </w:tcPr>
          <w:p w14:paraId="23BD71FF" w14:textId="25F2F86E" w:rsidR="002E27E1" w:rsidRPr="00A66D72" w:rsidRDefault="002E27E1" w:rsidP="00A66D72">
            <w:pPr>
              <w:tabs>
                <w:tab w:val="left" w:pos="1440"/>
              </w:tabs>
              <w:spacing w:after="0" w:line="360" w:lineRule="exact"/>
              <w:outlineLvl w:val="0"/>
              <w:rPr>
                <w:rFonts w:eastAsia="宋体"/>
                <w:sz w:val="21"/>
                <w:szCs w:val="21"/>
                <w:lang w:eastAsia="zh-CN"/>
              </w:rPr>
            </w:pPr>
            <w:r w:rsidRPr="00A66D72">
              <w:rPr>
                <w:rFonts w:eastAsia="宋体"/>
                <w:b/>
                <w:sz w:val="21"/>
                <w:szCs w:val="21"/>
                <w:lang w:eastAsia="zh-CN"/>
              </w:rPr>
              <w:t>课程类别</w:t>
            </w:r>
            <w:r w:rsidR="00735FDE" w:rsidRPr="00A66D72">
              <w:rPr>
                <w:rFonts w:eastAsia="宋体"/>
                <w:b/>
                <w:sz w:val="21"/>
                <w:szCs w:val="21"/>
                <w:lang w:eastAsia="zh-CN"/>
              </w:rPr>
              <w:t>（必修</w:t>
            </w:r>
            <w:r w:rsidR="00735FDE" w:rsidRPr="00A66D72">
              <w:rPr>
                <w:rFonts w:eastAsia="宋体"/>
                <w:b/>
                <w:sz w:val="21"/>
                <w:szCs w:val="21"/>
                <w:lang w:eastAsia="zh-CN"/>
              </w:rPr>
              <w:t>/</w:t>
            </w:r>
            <w:r w:rsidR="00735FDE" w:rsidRPr="00A66D72">
              <w:rPr>
                <w:rFonts w:eastAsia="宋体"/>
                <w:b/>
                <w:sz w:val="21"/>
                <w:szCs w:val="21"/>
                <w:lang w:eastAsia="zh-CN"/>
              </w:rPr>
              <w:t>选修）</w:t>
            </w:r>
            <w:r w:rsidRPr="00A66D72">
              <w:rPr>
                <w:rFonts w:eastAsia="宋体"/>
                <w:b/>
                <w:sz w:val="21"/>
                <w:szCs w:val="21"/>
                <w:lang w:eastAsia="zh-CN"/>
              </w:rPr>
              <w:t>：</w:t>
            </w:r>
            <w:r w:rsidR="001740D1" w:rsidRPr="00A66D72">
              <w:rPr>
                <w:rFonts w:eastAsia="宋体"/>
                <w:color w:val="000000" w:themeColor="text1"/>
                <w:sz w:val="21"/>
                <w:szCs w:val="21"/>
                <w:lang w:eastAsia="zh-CN"/>
              </w:rPr>
              <w:t>选修</w:t>
            </w:r>
          </w:p>
        </w:tc>
      </w:tr>
      <w:tr w:rsidR="002E27E1" w:rsidRPr="00A66D72" w14:paraId="5DD3898E" w14:textId="77777777" w:rsidTr="00735FDE">
        <w:trPr>
          <w:trHeight w:val="340"/>
          <w:jc w:val="center"/>
        </w:trPr>
        <w:tc>
          <w:tcPr>
            <w:tcW w:w="9401" w:type="dxa"/>
            <w:gridSpan w:val="10"/>
            <w:vAlign w:val="center"/>
          </w:tcPr>
          <w:p w14:paraId="48BB8B15" w14:textId="19BA0EC5" w:rsidR="002E27E1" w:rsidRPr="00A66D72" w:rsidRDefault="002E27E1" w:rsidP="00A66D72">
            <w:pPr>
              <w:tabs>
                <w:tab w:val="left" w:pos="1440"/>
              </w:tabs>
              <w:spacing w:after="0" w:line="360" w:lineRule="exact"/>
              <w:outlineLvl w:val="0"/>
              <w:rPr>
                <w:rFonts w:eastAsia="宋体"/>
                <w:b/>
                <w:sz w:val="21"/>
                <w:szCs w:val="21"/>
              </w:rPr>
            </w:pPr>
            <w:proofErr w:type="spellStart"/>
            <w:r w:rsidRPr="00A66D72">
              <w:rPr>
                <w:rFonts w:eastAsia="宋体"/>
                <w:b/>
                <w:sz w:val="21"/>
                <w:szCs w:val="21"/>
              </w:rPr>
              <w:t>课程英文名称：</w:t>
            </w:r>
            <w:r w:rsidR="00F14694" w:rsidRPr="00A66D72">
              <w:rPr>
                <w:rFonts w:eastAsia="仿宋"/>
                <w:sz w:val="21"/>
                <w:szCs w:val="21"/>
              </w:rPr>
              <w:t>Food</w:t>
            </w:r>
            <w:proofErr w:type="spellEnd"/>
            <w:r w:rsidR="00F14694" w:rsidRPr="00A66D72">
              <w:rPr>
                <w:rFonts w:eastAsia="仿宋"/>
                <w:sz w:val="21"/>
                <w:szCs w:val="21"/>
              </w:rPr>
              <w:t xml:space="preserve"> Analysis</w:t>
            </w:r>
          </w:p>
        </w:tc>
      </w:tr>
      <w:tr w:rsidR="002E27E1" w:rsidRPr="00A66D72" w14:paraId="2B22D1F4" w14:textId="77777777" w:rsidTr="00101E0E">
        <w:trPr>
          <w:trHeight w:val="340"/>
          <w:jc w:val="center"/>
        </w:trPr>
        <w:tc>
          <w:tcPr>
            <w:tcW w:w="4549" w:type="dxa"/>
            <w:gridSpan w:val="6"/>
            <w:vAlign w:val="center"/>
          </w:tcPr>
          <w:p w14:paraId="17510021" w14:textId="7D280029" w:rsidR="002E27E1" w:rsidRPr="00A66D72" w:rsidRDefault="002E27E1" w:rsidP="00A66D72">
            <w:pPr>
              <w:tabs>
                <w:tab w:val="left" w:pos="1440"/>
              </w:tabs>
              <w:spacing w:after="0" w:line="360" w:lineRule="exact"/>
              <w:outlineLvl w:val="0"/>
              <w:rPr>
                <w:rFonts w:eastAsia="宋体"/>
                <w:sz w:val="21"/>
                <w:szCs w:val="21"/>
                <w:lang w:eastAsia="zh-CN"/>
              </w:rPr>
            </w:pPr>
            <w:r w:rsidRPr="00A66D72">
              <w:rPr>
                <w:rFonts w:eastAsia="宋体"/>
                <w:b/>
                <w:sz w:val="21"/>
                <w:szCs w:val="21"/>
                <w:lang w:eastAsia="zh-CN"/>
              </w:rPr>
              <w:t>总学时</w:t>
            </w:r>
            <w:r w:rsidRPr="00A66D72">
              <w:rPr>
                <w:rFonts w:eastAsia="宋体"/>
                <w:b/>
                <w:sz w:val="21"/>
                <w:szCs w:val="21"/>
                <w:lang w:eastAsia="zh-CN"/>
              </w:rPr>
              <w:t>/</w:t>
            </w:r>
            <w:r w:rsidRPr="00A66D72">
              <w:rPr>
                <w:rFonts w:eastAsia="宋体"/>
                <w:b/>
                <w:sz w:val="21"/>
                <w:szCs w:val="21"/>
                <w:lang w:eastAsia="zh-CN"/>
              </w:rPr>
              <w:t>周学时</w:t>
            </w:r>
            <w:r w:rsidRPr="00A66D72">
              <w:rPr>
                <w:rFonts w:eastAsia="宋体"/>
                <w:b/>
                <w:sz w:val="21"/>
                <w:szCs w:val="21"/>
                <w:lang w:eastAsia="zh-CN"/>
              </w:rPr>
              <w:t>/</w:t>
            </w:r>
            <w:r w:rsidRPr="00A66D72">
              <w:rPr>
                <w:rFonts w:eastAsia="宋体"/>
                <w:b/>
                <w:sz w:val="21"/>
                <w:szCs w:val="21"/>
                <w:lang w:eastAsia="zh-CN"/>
              </w:rPr>
              <w:t>学分：</w:t>
            </w:r>
            <w:r w:rsidR="001740D1" w:rsidRPr="00A66D72">
              <w:rPr>
                <w:rFonts w:eastAsia="宋体"/>
                <w:sz w:val="21"/>
                <w:szCs w:val="21"/>
                <w:lang w:eastAsia="zh-CN"/>
              </w:rPr>
              <w:t>24</w:t>
            </w:r>
            <w:r w:rsidR="009D5632" w:rsidRPr="00A66D72">
              <w:rPr>
                <w:rFonts w:eastAsia="宋体"/>
                <w:sz w:val="21"/>
                <w:szCs w:val="21"/>
                <w:lang w:eastAsia="zh-CN"/>
              </w:rPr>
              <w:t>/2/</w:t>
            </w:r>
            <w:r w:rsidR="001740D1" w:rsidRPr="00A66D72">
              <w:rPr>
                <w:rFonts w:eastAsia="宋体"/>
                <w:sz w:val="21"/>
                <w:szCs w:val="21"/>
                <w:lang w:eastAsia="zh-CN"/>
              </w:rPr>
              <w:t>1.5</w:t>
            </w:r>
          </w:p>
        </w:tc>
        <w:tc>
          <w:tcPr>
            <w:tcW w:w="4852" w:type="dxa"/>
            <w:gridSpan w:val="4"/>
            <w:vAlign w:val="center"/>
          </w:tcPr>
          <w:p w14:paraId="197EA8EA" w14:textId="77777777" w:rsidR="002E27E1" w:rsidRPr="00A66D72" w:rsidRDefault="002E27E1" w:rsidP="00A66D72">
            <w:pPr>
              <w:tabs>
                <w:tab w:val="left" w:pos="1440"/>
              </w:tabs>
              <w:spacing w:after="0" w:line="360" w:lineRule="exact"/>
              <w:outlineLvl w:val="0"/>
              <w:rPr>
                <w:rFonts w:eastAsia="宋体"/>
                <w:sz w:val="21"/>
                <w:szCs w:val="21"/>
                <w:lang w:eastAsia="zh-CN"/>
              </w:rPr>
            </w:pPr>
            <w:r w:rsidRPr="00A66D72">
              <w:rPr>
                <w:rFonts w:eastAsia="宋体"/>
                <w:b/>
                <w:sz w:val="21"/>
                <w:szCs w:val="21"/>
                <w:lang w:eastAsia="zh-CN"/>
              </w:rPr>
              <w:t>其中实验学时：</w:t>
            </w:r>
            <w:r w:rsidR="009D5632" w:rsidRPr="00A66D72">
              <w:rPr>
                <w:rFonts w:eastAsia="宋体"/>
                <w:sz w:val="21"/>
                <w:szCs w:val="21"/>
                <w:lang w:eastAsia="zh-CN"/>
              </w:rPr>
              <w:t>0</w:t>
            </w:r>
          </w:p>
        </w:tc>
      </w:tr>
      <w:tr w:rsidR="002111AE" w:rsidRPr="00A66D72" w14:paraId="53B6D840" w14:textId="77777777" w:rsidTr="00173269">
        <w:trPr>
          <w:trHeight w:val="340"/>
          <w:jc w:val="center"/>
        </w:trPr>
        <w:tc>
          <w:tcPr>
            <w:tcW w:w="9401" w:type="dxa"/>
            <w:gridSpan w:val="10"/>
            <w:vAlign w:val="center"/>
          </w:tcPr>
          <w:p w14:paraId="71DD5946" w14:textId="5E0DCC30" w:rsidR="002111AE" w:rsidRPr="00A66D72" w:rsidRDefault="002111AE" w:rsidP="00A66D72">
            <w:pPr>
              <w:tabs>
                <w:tab w:val="left" w:pos="1440"/>
              </w:tabs>
              <w:spacing w:after="0" w:line="360" w:lineRule="exact"/>
              <w:outlineLvl w:val="0"/>
              <w:rPr>
                <w:rFonts w:eastAsia="宋体"/>
                <w:b/>
                <w:color w:val="000000" w:themeColor="text1"/>
                <w:sz w:val="21"/>
                <w:szCs w:val="21"/>
                <w:lang w:eastAsia="zh-CN"/>
              </w:rPr>
            </w:pPr>
            <w:r w:rsidRPr="00A66D72">
              <w:rPr>
                <w:rFonts w:eastAsia="宋体"/>
                <w:b/>
                <w:color w:val="000000" w:themeColor="text1"/>
                <w:sz w:val="21"/>
                <w:szCs w:val="21"/>
                <w:lang w:eastAsia="zh-CN"/>
              </w:rPr>
              <w:t>先修课程：</w:t>
            </w:r>
            <w:r w:rsidR="000D06A0" w:rsidRPr="00A66D72">
              <w:rPr>
                <w:rFonts w:eastAsia="宋体"/>
                <w:color w:val="000000" w:themeColor="text1"/>
                <w:sz w:val="21"/>
                <w:szCs w:val="21"/>
                <w:lang w:eastAsia="zh-CN"/>
              </w:rPr>
              <w:t>无机化学，有机化学，</w:t>
            </w:r>
            <w:r w:rsidR="001F0A87" w:rsidRPr="00A66D72">
              <w:rPr>
                <w:rFonts w:eastAsia="宋体"/>
                <w:color w:val="000000" w:themeColor="text1"/>
                <w:sz w:val="21"/>
                <w:szCs w:val="21"/>
                <w:lang w:eastAsia="zh-CN"/>
              </w:rPr>
              <w:t>食品微生物，</w:t>
            </w:r>
            <w:r w:rsidR="00DE1845" w:rsidRPr="00A66D72">
              <w:rPr>
                <w:rFonts w:eastAsia="宋体"/>
                <w:color w:val="000000" w:themeColor="text1"/>
                <w:sz w:val="21"/>
                <w:szCs w:val="21"/>
                <w:lang w:eastAsia="zh-CN"/>
              </w:rPr>
              <w:t>食品化学</w:t>
            </w:r>
            <w:r w:rsidR="00CA3043" w:rsidRPr="00A66D72">
              <w:rPr>
                <w:rFonts w:eastAsia="宋体"/>
                <w:color w:val="000000" w:themeColor="text1"/>
                <w:sz w:val="21"/>
                <w:szCs w:val="21"/>
                <w:lang w:eastAsia="zh-CN"/>
              </w:rPr>
              <w:t>，食品工艺原理</w:t>
            </w:r>
          </w:p>
        </w:tc>
      </w:tr>
      <w:tr w:rsidR="002E27E1" w:rsidRPr="00A66D72" w14:paraId="54BC3BC1" w14:textId="77777777" w:rsidTr="00101E0E">
        <w:trPr>
          <w:trHeight w:val="340"/>
          <w:jc w:val="center"/>
        </w:trPr>
        <w:tc>
          <w:tcPr>
            <w:tcW w:w="4549" w:type="dxa"/>
            <w:gridSpan w:val="6"/>
            <w:vAlign w:val="center"/>
          </w:tcPr>
          <w:p w14:paraId="2892F8FA" w14:textId="2B385530" w:rsidR="002E27E1" w:rsidRPr="00A66D72" w:rsidRDefault="002E27E1" w:rsidP="00A66D72">
            <w:pPr>
              <w:tabs>
                <w:tab w:val="left" w:pos="1440"/>
              </w:tabs>
              <w:spacing w:after="0" w:line="360" w:lineRule="exact"/>
              <w:outlineLvl w:val="0"/>
              <w:rPr>
                <w:rFonts w:eastAsia="宋体"/>
                <w:sz w:val="21"/>
                <w:szCs w:val="21"/>
                <w:lang w:eastAsia="zh-CN"/>
              </w:rPr>
            </w:pPr>
            <w:r w:rsidRPr="00A66D72">
              <w:rPr>
                <w:rFonts w:eastAsia="宋体"/>
                <w:b/>
                <w:sz w:val="21"/>
                <w:szCs w:val="21"/>
                <w:lang w:eastAsia="zh-CN"/>
              </w:rPr>
              <w:t>授课时间：</w:t>
            </w:r>
            <w:r w:rsidR="009D5632" w:rsidRPr="00A66D72">
              <w:rPr>
                <w:rFonts w:eastAsia="宋体"/>
                <w:sz w:val="21"/>
                <w:szCs w:val="21"/>
                <w:lang w:eastAsia="zh-CN"/>
              </w:rPr>
              <w:t>1-1</w:t>
            </w:r>
            <w:r w:rsidR="00CA3043" w:rsidRPr="00A66D72">
              <w:rPr>
                <w:rFonts w:eastAsia="宋体"/>
                <w:sz w:val="21"/>
                <w:szCs w:val="21"/>
                <w:lang w:eastAsia="zh-CN"/>
              </w:rPr>
              <w:t>2</w:t>
            </w:r>
            <w:r w:rsidR="009D5632" w:rsidRPr="00A66D72">
              <w:rPr>
                <w:rFonts w:eastAsia="宋体"/>
                <w:sz w:val="21"/>
                <w:szCs w:val="21"/>
                <w:lang w:eastAsia="zh-CN"/>
              </w:rPr>
              <w:t>周，周</w:t>
            </w:r>
            <w:r w:rsidR="00CA3043" w:rsidRPr="00A66D72">
              <w:rPr>
                <w:rFonts w:eastAsia="宋体"/>
                <w:sz w:val="21"/>
                <w:szCs w:val="21"/>
                <w:lang w:eastAsia="zh-CN"/>
              </w:rPr>
              <w:t>二</w:t>
            </w:r>
            <w:r w:rsidR="00CA3043" w:rsidRPr="00A66D72">
              <w:rPr>
                <w:rFonts w:eastAsia="宋体"/>
                <w:sz w:val="21"/>
                <w:szCs w:val="21"/>
                <w:lang w:eastAsia="zh-CN"/>
              </w:rPr>
              <w:t>1-2</w:t>
            </w:r>
            <w:r w:rsidR="009D5632" w:rsidRPr="00A66D72">
              <w:rPr>
                <w:rFonts w:eastAsia="宋体"/>
                <w:sz w:val="21"/>
                <w:szCs w:val="21"/>
                <w:lang w:eastAsia="zh-CN"/>
              </w:rPr>
              <w:t>节</w:t>
            </w:r>
          </w:p>
        </w:tc>
        <w:tc>
          <w:tcPr>
            <w:tcW w:w="4852" w:type="dxa"/>
            <w:gridSpan w:val="4"/>
            <w:vAlign w:val="center"/>
          </w:tcPr>
          <w:p w14:paraId="29664D9D" w14:textId="298983D1" w:rsidR="002E27E1" w:rsidRPr="00A66D72" w:rsidRDefault="002E27E1" w:rsidP="00A66D72">
            <w:pPr>
              <w:tabs>
                <w:tab w:val="left" w:pos="1440"/>
              </w:tabs>
              <w:spacing w:after="0" w:line="360" w:lineRule="exact"/>
              <w:outlineLvl w:val="0"/>
              <w:rPr>
                <w:rFonts w:eastAsia="宋体"/>
                <w:sz w:val="21"/>
                <w:szCs w:val="21"/>
                <w:lang w:eastAsia="zh-CN"/>
              </w:rPr>
            </w:pPr>
            <w:r w:rsidRPr="00A66D72">
              <w:rPr>
                <w:rFonts w:eastAsia="宋体"/>
                <w:b/>
                <w:sz w:val="21"/>
                <w:szCs w:val="21"/>
              </w:rPr>
              <w:t>授课地点：</w:t>
            </w:r>
            <w:r w:rsidR="00CA3043" w:rsidRPr="00A66D72">
              <w:rPr>
                <w:rFonts w:eastAsia="宋体"/>
                <w:sz w:val="21"/>
                <w:szCs w:val="21"/>
                <w:lang w:eastAsia="zh-CN"/>
              </w:rPr>
              <w:t>6C301</w:t>
            </w:r>
          </w:p>
        </w:tc>
      </w:tr>
      <w:tr w:rsidR="002E27E1" w:rsidRPr="00A66D72" w14:paraId="2F9F35B4" w14:textId="77777777" w:rsidTr="00735FDE">
        <w:trPr>
          <w:trHeight w:val="340"/>
          <w:jc w:val="center"/>
        </w:trPr>
        <w:tc>
          <w:tcPr>
            <w:tcW w:w="9401" w:type="dxa"/>
            <w:gridSpan w:val="10"/>
            <w:vAlign w:val="center"/>
          </w:tcPr>
          <w:p w14:paraId="544D2C09" w14:textId="3B21A849" w:rsidR="002E27E1" w:rsidRPr="00A66D72" w:rsidRDefault="002E27E1" w:rsidP="00A66D72">
            <w:pPr>
              <w:tabs>
                <w:tab w:val="left" w:pos="1440"/>
              </w:tabs>
              <w:spacing w:after="0" w:line="360" w:lineRule="exact"/>
              <w:outlineLvl w:val="0"/>
              <w:rPr>
                <w:rFonts w:eastAsia="宋体"/>
                <w:b/>
                <w:sz w:val="21"/>
                <w:szCs w:val="21"/>
                <w:lang w:eastAsia="zh-CN"/>
              </w:rPr>
            </w:pPr>
            <w:bookmarkStart w:id="0" w:name="OLE_LINK1"/>
            <w:bookmarkStart w:id="1" w:name="OLE_LINK2"/>
            <w:r w:rsidRPr="00A66D72">
              <w:rPr>
                <w:rFonts w:eastAsia="宋体"/>
                <w:b/>
                <w:sz w:val="21"/>
                <w:szCs w:val="21"/>
                <w:lang w:eastAsia="zh-CN"/>
              </w:rPr>
              <w:t>授课对象：</w:t>
            </w:r>
            <w:r w:rsidR="00504989" w:rsidRPr="00A66D72">
              <w:rPr>
                <w:rFonts w:eastAsia="宋体"/>
                <w:sz w:val="21"/>
                <w:szCs w:val="21"/>
                <w:lang w:eastAsia="zh-CN"/>
              </w:rPr>
              <w:t>2015</w:t>
            </w:r>
            <w:r w:rsidR="000B634F" w:rsidRPr="00A66D72">
              <w:rPr>
                <w:rFonts w:eastAsia="宋体"/>
                <w:sz w:val="21"/>
                <w:szCs w:val="21"/>
                <w:lang w:eastAsia="zh-CN"/>
              </w:rPr>
              <w:t>级应用化学（食品质量检测）</w:t>
            </w:r>
            <w:bookmarkEnd w:id="0"/>
            <w:bookmarkEnd w:id="1"/>
          </w:p>
        </w:tc>
      </w:tr>
      <w:tr w:rsidR="002E27E1" w:rsidRPr="00A66D72" w14:paraId="59B09C3C" w14:textId="77777777" w:rsidTr="00735FDE">
        <w:trPr>
          <w:trHeight w:val="340"/>
          <w:jc w:val="center"/>
        </w:trPr>
        <w:tc>
          <w:tcPr>
            <w:tcW w:w="9401" w:type="dxa"/>
            <w:gridSpan w:val="10"/>
            <w:vAlign w:val="center"/>
          </w:tcPr>
          <w:p w14:paraId="09DC0B77" w14:textId="77777777" w:rsidR="002E27E1" w:rsidRPr="00A66D72" w:rsidRDefault="002E27E1" w:rsidP="00A66D72">
            <w:pPr>
              <w:tabs>
                <w:tab w:val="left" w:pos="1440"/>
              </w:tabs>
              <w:spacing w:after="0" w:line="360" w:lineRule="exact"/>
              <w:outlineLvl w:val="0"/>
              <w:rPr>
                <w:rFonts w:eastAsia="宋体"/>
                <w:sz w:val="21"/>
                <w:szCs w:val="21"/>
                <w:lang w:eastAsia="zh-CN"/>
              </w:rPr>
            </w:pPr>
            <w:r w:rsidRPr="00A66D72">
              <w:rPr>
                <w:rFonts w:eastAsia="宋体"/>
                <w:b/>
                <w:sz w:val="21"/>
                <w:szCs w:val="21"/>
                <w:lang w:eastAsia="zh-CN"/>
              </w:rPr>
              <w:t>开课院</w:t>
            </w:r>
            <w:r w:rsidR="009A2B5C" w:rsidRPr="00A66D72">
              <w:rPr>
                <w:rFonts w:eastAsia="宋体"/>
                <w:b/>
                <w:sz w:val="21"/>
                <w:szCs w:val="21"/>
                <w:lang w:eastAsia="zh-CN"/>
              </w:rPr>
              <w:t>系</w:t>
            </w:r>
            <w:r w:rsidRPr="00A66D72">
              <w:rPr>
                <w:rFonts w:eastAsia="宋体"/>
                <w:b/>
                <w:sz w:val="21"/>
                <w:szCs w:val="21"/>
                <w:lang w:eastAsia="zh-CN"/>
              </w:rPr>
              <w:t>：</w:t>
            </w:r>
            <w:r w:rsidR="004312CE" w:rsidRPr="00A66D72">
              <w:rPr>
                <w:rFonts w:eastAsia="宋体"/>
                <w:sz w:val="21"/>
                <w:szCs w:val="21"/>
                <w:lang w:eastAsia="zh-CN"/>
              </w:rPr>
              <w:t>化学工程与能源技术学院</w:t>
            </w:r>
          </w:p>
        </w:tc>
      </w:tr>
      <w:tr w:rsidR="002E27E1" w:rsidRPr="00A66D72" w14:paraId="66081107" w14:textId="77777777" w:rsidTr="00735FDE">
        <w:trPr>
          <w:trHeight w:val="340"/>
          <w:jc w:val="center"/>
        </w:trPr>
        <w:tc>
          <w:tcPr>
            <w:tcW w:w="9401" w:type="dxa"/>
            <w:gridSpan w:val="10"/>
            <w:vAlign w:val="center"/>
          </w:tcPr>
          <w:p w14:paraId="676698FD" w14:textId="77777777" w:rsidR="002E27E1" w:rsidRPr="00A66D72" w:rsidRDefault="002E27E1" w:rsidP="00A66D72">
            <w:pPr>
              <w:tabs>
                <w:tab w:val="left" w:pos="1440"/>
              </w:tabs>
              <w:spacing w:after="0" w:line="360" w:lineRule="exact"/>
              <w:outlineLvl w:val="0"/>
              <w:rPr>
                <w:rFonts w:eastAsia="宋体"/>
                <w:sz w:val="21"/>
                <w:szCs w:val="21"/>
                <w:lang w:eastAsia="zh-CN"/>
              </w:rPr>
            </w:pPr>
            <w:r w:rsidRPr="00A66D72">
              <w:rPr>
                <w:rFonts w:eastAsia="宋体"/>
                <w:b/>
                <w:sz w:val="21"/>
                <w:szCs w:val="21"/>
                <w:lang w:eastAsia="zh-CN"/>
              </w:rPr>
              <w:t>任课教师姓名</w:t>
            </w:r>
            <w:r w:rsidRPr="00A66D72">
              <w:rPr>
                <w:rFonts w:eastAsia="宋体"/>
                <w:b/>
                <w:sz w:val="21"/>
                <w:szCs w:val="21"/>
                <w:lang w:eastAsia="zh-CN"/>
              </w:rPr>
              <w:t>/</w:t>
            </w:r>
            <w:r w:rsidRPr="00A66D72">
              <w:rPr>
                <w:rFonts w:eastAsia="宋体"/>
                <w:b/>
                <w:sz w:val="21"/>
                <w:szCs w:val="21"/>
                <w:lang w:eastAsia="zh-CN"/>
              </w:rPr>
              <w:t>职称：</w:t>
            </w:r>
            <w:r w:rsidRPr="00A66D72">
              <w:rPr>
                <w:rFonts w:eastAsia="宋体"/>
                <w:sz w:val="21"/>
                <w:szCs w:val="21"/>
                <w:lang w:eastAsia="zh-CN"/>
              </w:rPr>
              <w:t xml:space="preserve"> </w:t>
            </w:r>
            <w:r w:rsidR="004312CE" w:rsidRPr="00A66D72">
              <w:rPr>
                <w:rFonts w:eastAsia="宋体"/>
                <w:sz w:val="21"/>
                <w:szCs w:val="21"/>
                <w:lang w:eastAsia="zh-CN"/>
              </w:rPr>
              <w:t>陈旭</w:t>
            </w:r>
            <w:r w:rsidR="004312CE" w:rsidRPr="00A66D72">
              <w:rPr>
                <w:rFonts w:eastAsia="宋体"/>
                <w:sz w:val="21"/>
                <w:szCs w:val="21"/>
                <w:lang w:eastAsia="zh-CN"/>
              </w:rPr>
              <w:t>/</w:t>
            </w:r>
            <w:r w:rsidR="004312CE" w:rsidRPr="00A66D72">
              <w:rPr>
                <w:rFonts w:eastAsia="宋体"/>
                <w:sz w:val="21"/>
                <w:szCs w:val="21"/>
                <w:lang w:eastAsia="zh-CN"/>
              </w:rPr>
              <w:t>无</w:t>
            </w:r>
          </w:p>
        </w:tc>
      </w:tr>
      <w:tr w:rsidR="002E27E1" w:rsidRPr="00A66D72" w14:paraId="38EC1FF0" w14:textId="77777777" w:rsidTr="00101E0E">
        <w:trPr>
          <w:trHeight w:val="340"/>
          <w:jc w:val="center"/>
        </w:trPr>
        <w:tc>
          <w:tcPr>
            <w:tcW w:w="4549" w:type="dxa"/>
            <w:gridSpan w:val="6"/>
            <w:vAlign w:val="center"/>
          </w:tcPr>
          <w:p w14:paraId="5E8221B1" w14:textId="77777777" w:rsidR="002E27E1" w:rsidRPr="00A66D72" w:rsidRDefault="002E27E1" w:rsidP="00A66D72">
            <w:pPr>
              <w:tabs>
                <w:tab w:val="left" w:pos="1440"/>
              </w:tabs>
              <w:spacing w:after="0" w:line="360" w:lineRule="exact"/>
              <w:outlineLvl w:val="0"/>
              <w:rPr>
                <w:rFonts w:eastAsia="宋体"/>
                <w:sz w:val="21"/>
                <w:szCs w:val="21"/>
                <w:lang w:eastAsia="zh-CN"/>
              </w:rPr>
            </w:pPr>
            <w:r w:rsidRPr="00A66D72">
              <w:rPr>
                <w:rFonts w:eastAsia="宋体"/>
                <w:b/>
                <w:sz w:val="21"/>
                <w:szCs w:val="21"/>
              </w:rPr>
              <w:t>联系电话：</w:t>
            </w:r>
            <w:r w:rsidR="004312CE" w:rsidRPr="00A66D72">
              <w:rPr>
                <w:rFonts w:eastAsia="宋体"/>
                <w:sz w:val="21"/>
                <w:szCs w:val="21"/>
                <w:lang w:eastAsia="zh-CN"/>
              </w:rPr>
              <w:t>13710150776</w:t>
            </w:r>
          </w:p>
        </w:tc>
        <w:tc>
          <w:tcPr>
            <w:tcW w:w="4852" w:type="dxa"/>
            <w:gridSpan w:val="4"/>
            <w:vAlign w:val="center"/>
          </w:tcPr>
          <w:p w14:paraId="41536F93" w14:textId="77777777" w:rsidR="002E27E1" w:rsidRPr="00A66D72" w:rsidRDefault="002E27E1" w:rsidP="00A66D72">
            <w:pPr>
              <w:tabs>
                <w:tab w:val="left" w:pos="1440"/>
              </w:tabs>
              <w:spacing w:after="0" w:line="360" w:lineRule="exact"/>
              <w:outlineLvl w:val="0"/>
              <w:rPr>
                <w:rFonts w:eastAsia="宋体"/>
                <w:sz w:val="21"/>
                <w:szCs w:val="21"/>
              </w:rPr>
            </w:pPr>
            <w:r w:rsidRPr="00A66D72">
              <w:rPr>
                <w:rFonts w:eastAsia="宋体"/>
                <w:b/>
                <w:sz w:val="21"/>
                <w:szCs w:val="21"/>
              </w:rPr>
              <w:t>Email:</w:t>
            </w:r>
            <w:r w:rsidR="00907485" w:rsidRPr="00A66D72">
              <w:rPr>
                <w:rFonts w:eastAsia="宋体"/>
                <w:sz w:val="21"/>
                <w:szCs w:val="21"/>
              </w:rPr>
              <w:t>xuchen116293157@163.com</w:t>
            </w:r>
          </w:p>
        </w:tc>
      </w:tr>
      <w:tr w:rsidR="002E27E1" w:rsidRPr="00A66D72" w14:paraId="5D933F2F" w14:textId="77777777" w:rsidTr="00735FDE">
        <w:trPr>
          <w:trHeight w:val="340"/>
          <w:jc w:val="center"/>
        </w:trPr>
        <w:tc>
          <w:tcPr>
            <w:tcW w:w="9401" w:type="dxa"/>
            <w:gridSpan w:val="10"/>
            <w:vAlign w:val="center"/>
          </w:tcPr>
          <w:p w14:paraId="5592033E" w14:textId="06280C1F" w:rsidR="002E27E1" w:rsidRPr="00A66D72" w:rsidRDefault="002E27E1" w:rsidP="00A66D72">
            <w:pPr>
              <w:tabs>
                <w:tab w:val="left" w:pos="1440"/>
              </w:tabs>
              <w:spacing w:after="0" w:line="360" w:lineRule="exact"/>
              <w:outlineLvl w:val="0"/>
              <w:rPr>
                <w:rFonts w:eastAsia="宋体"/>
                <w:sz w:val="21"/>
                <w:szCs w:val="21"/>
                <w:lang w:eastAsia="zh-CN"/>
              </w:rPr>
            </w:pPr>
            <w:r w:rsidRPr="00A66D72">
              <w:rPr>
                <w:rFonts w:eastAsia="宋体"/>
                <w:b/>
                <w:sz w:val="21"/>
                <w:szCs w:val="21"/>
                <w:lang w:eastAsia="zh-CN"/>
              </w:rPr>
              <w:t>答疑时间、地点与方式：</w:t>
            </w:r>
            <w:r w:rsidR="00CF2E96" w:rsidRPr="00A66D72">
              <w:rPr>
                <w:rFonts w:eastAsia="宋体"/>
                <w:sz w:val="21"/>
                <w:szCs w:val="21"/>
                <w:lang w:eastAsia="zh-CN"/>
              </w:rPr>
              <w:t>每次上课的课前，课间和</w:t>
            </w:r>
            <w:proofErr w:type="gramStart"/>
            <w:r w:rsidR="00C95E08" w:rsidRPr="00A66D72">
              <w:rPr>
                <w:rFonts w:eastAsia="宋体"/>
                <w:sz w:val="21"/>
                <w:szCs w:val="21"/>
                <w:lang w:eastAsia="zh-CN"/>
              </w:rPr>
              <w:t>课后对</w:t>
            </w:r>
            <w:proofErr w:type="gramEnd"/>
            <w:r w:rsidR="00C95E08" w:rsidRPr="00A66D72">
              <w:rPr>
                <w:rFonts w:eastAsia="宋体"/>
                <w:sz w:val="21"/>
                <w:szCs w:val="21"/>
                <w:lang w:eastAsia="zh-CN"/>
              </w:rPr>
              <w:t>有疑问的同学进行</w:t>
            </w:r>
            <w:r w:rsidR="00CF2E96" w:rsidRPr="00A66D72">
              <w:rPr>
                <w:rFonts w:eastAsia="宋体"/>
                <w:sz w:val="21"/>
                <w:szCs w:val="21"/>
                <w:lang w:eastAsia="zh-CN"/>
              </w:rPr>
              <w:t>一对一</w:t>
            </w:r>
            <w:r w:rsidR="00C95E08" w:rsidRPr="00A66D72">
              <w:rPr>
                <w:rFonts w:eastAsia="宋体"/>
                <w:sz w:val="21"/>
                <w:szCs w:val="21"/>
                <w:lang w:eastAsia="zh-CN"/>
              </w:rPr>
              <w:t>答疑；</w:t>
            </w:r>
            <w:r w:rsidR="00CF2E96" w:rsidRPr="00A66D72">
              <w:rPr>
                <w:rFonts w:eastAsia="宋体"/>
                <w:sz w:val="21"/>
                <w:szCs w:val="21"/>
                <w:lang w:eastAsia="zh-CN"/>
              </w:rPr>
              <w:t>依托现代先进网络技术，通过邮件、微信、</w:t>
            </w:r>
            <w:r w:rsidR="00CF2E96" w:rsidRPr="00A66D72">
              <w:rPr>
                <w:rFonts w:eastAsia="宋体"/>
                <w:sz w:val="21"/>
                <w:szCs w:val="21"/>
                <w:lang w:eastAsia="zh-CN"/>
              </w:rPr>
              <w:t>QQ</w:t>
            </w:r>
            <w:r w:rsidR="00CF2E96" w:rsidRPr="00A66D72">
              <w:rPr>
                <w:rFonts w:eastAsia="宋体"/>
                <w:sz w:val="21"/>
                <w:szCs w:val="21"/>
                <w:lang w:eastAsia="zh-CN"/>
              </w:rPr>
              <w:t>、电话交流等方式与学生进行交流；学生也</w:t>
            </w:r>
            <w:proofErr w:type="gramStart"/>
            <w:r w:rsidR="00CF2E96" w:rsidRPr="00A66D72">
              <w:rPr>
                <w:rFonts w:eastAsia="宋体"/>
                <w:sz w:val="21"/>
                <w:szCs w:val="21"/>
                <w:lang w:eastAsia="zh-CN"/>
              </w:rPr>
              <w:t>可到可到</w:t>
            </w:r>
            <w:proofErr w:type="gramEnd"/>
            <w:r w:rsidR="00CF2E96" w:rsidRPr="00A66D72">
              <w:rPr>
                <w:rFonts w:eastAsia="宋体"/>
                <w:sz w:val="21"/>
                <w:szCs w:val="21"/>
                <w:lang w:eastAsia="zh-CN"/>
              </w:rPr>
              <w:t>办公室</w:t>
            </w:r>
            <w:r w:rsidR="00CA3043" w:rsidRPr="00A66D72">
              <w:rPr>
                <w:rFonts w:eastAsia="宋体"/>
                <w:sz w:val="21"/>
                <w:szCs w:val="21"/>
                <w:lang w:eastAsia="zh-CN"/>
              </w:rPr>
              <w:t>12L405</w:t>
            </w:r>
            <w:r w:rsidR="00CF2E96" w:rsidRPr="00A66D72">
              <w:rPr>
                <w:rFonts w:eastAsia="宋体"/>
                <w:sz w:val="21"/>
                <w:szCs w:val="21"/>
                <w:lang w:eastAsia="zh-CN"/>
              </w:rPr>
              <w:t>进行解惑答疑</w:t>
            </w:r>
            <w:r w:rsidR="004240EA" w:rsidRPr="00A66D72">
              <w:rPr>
                <w:rFonts w:eastAsia="宋体"/>
                <w:sz w:val="21"/>
                <w:szCs w:val="21"/>
                <w:lang w:eastAsia="zh-CN"/>
              </w:rPr>
              <w:t>。</w:t>
            </w:r>
          </w:p>
        </w:tc>
      </w:tr>
      <w:tr w:rsidR="00735FDE" w:rsidRPr="00A66D72" w14:paraId="14ABEA52" w14:textId="77777777" w:rsidTr="005E450C">
        <w:trPr>
          <w:trHeight w:val="311"/>
          <w:jc w:val="center"/>
        </w:trPr>
        <w:tc>
          <w:tcPr>
            <w:tcW w:w="9401" w:type="dxa"/>
            <w:gridSpan w:val="10"/>
            <w:vAlign w:val="center"/>
          </w:tcPr>
          <w:p w14:paraId="74EBC9DC" w14:textId="7205FC64" w:rsidR="00735FDE" w:rsidRPr="00A66D72" w:rsidRDefault="00735FDE" w:rsidP="00A66D72">
            <w:pPr>
              <w:tabs>
                <w:tab w:val="left" w:pos="1440"/>
              </w:tabs>
              <w:spacing w:after="0" w:line="360" w:lineRule="exact"/>
              <w:outlineLvl w:val="0"/>
              <w:rPr>
                <w:rFonts w:eastAsia="宋体"/>
                <w:b/>
                <w:sz w:val="21"/>
                <w:szCs w:val="21"/>
                <w:lang w:eastAsia="zh-CN"/>
              </w:rPr>
            </w:pPr>
            <w:r w:rsidRPr="00A66D72">
              <w:rPr>
                <w:rFonts w:eastAsia="宋体"/>
                <w:b/>
                <w:bCs/>
                <w:sz w:val="21"/>
                <w:szCs w:val="21"/>
                <w:lang w:eastAsia="zh-CN"/>
              </w:rPr>
              <w:t>课程考核方式：</w:t>
            </w:r>
            <w:r w:rsidRPr="00A66D72">
              <w:rPr>
                <w:rFonts w:eastAsia="宋体"/>
                <w:sz w:val="21"/>
                <w:szCs w:val="21"/>
                <w:lang w:eastAsia="zh-CN"/>
              </w:rPr>
              <w:t>开卷</w:t>
            </w:r>
            <w:r w:rsidRPr="00A66D72">
              <w:rPr>
                <w:rFonts w:eastAsia="宋体"/>
                <w:b/>
                <w:sz w:val="21"/>
                <w:szCs w:val="21"/>
                <w:lang w:eastAsia="zh-CN"/>
              </w:rPr>
              <w:t>（</w:t>
            </w:r>
            <w:r w:rsidR="008B62B5" w:rsidRPr="00A66D72">
              <w:rPr>
                <w:rFonts w:eastAsia="宋体"/>
                <w:b/>
                <w:sz w:val="21"/>
                <w:szCs w:val="21"/>
                <w:lang w:eastAsia="zh-CN"/>
              </w:rPr>
              <w:t>√</w:t>
            </w:r>
            <w:r w:rsidRPr="00A66D72">
              <w:rPr>
                <w:rFonts w:eastAsia="宋体"/>
                <w:b/>
                <w:sz w:val="21"/>
                <w:szCs w:val="21"/>
                <w:lang w:eastAsia="zh-CN"/>
              </w:rPr>
              <w:t>）</w:t>
            </w:r>
            <w:r w:rsidRPr="00A66D72">
              <w:rPr>
                <w:rFonts w:eastAsia="宋体"/>
                <w:sz w:val="21"/>
                <w:szCs w:val="21"/>
                <w:lang w:eastAsia="zh-CN"/>
              </w:rPr>
              <w:t xml:space="preserve">     </w:t>
            </w:r>
            <w:r w:rsidRPr="00A66D72">
              <w:rPr>
                <w:rFonts w:eastAsia="宋体"/>
                <w:sz w:val="21"/>
                <w:szCs w:val="21"/>
                <w:lang w:eastAsia="zh-CN"/>
              </w:rPr>
              <w:t>闭卷</w:t>
            </w:r>
            <w:r w:rsidRPr="00A66D72">
              <w:rPr>
                <w:rFonts w:eastAsia="宋体"/>
                <w:b/>
                <w:sz w:val="21"/>
                <w:szCs w:val="21"/>
                <w:lang w:eastAsia="zh-CN"/>
              </w:rPr>
              <w:t>（</w:t>
            </w:r>
            <w:r w:rsidRPr="00A66D72">
              <w:rPr>
                <w:rFonts w:eastAsia="宋体"/>
                <w:b/>
                <w:sz w:val="21"/>
                <w:szCs w:val="21"/>
                <w:lang w:eastAsia="zh-CN"/>
              </w:rPr>
              <w:t xml:space="preserve"> </w:t>
            </w:r>
            <w:r w:rsidR="008B62B5" w:rsidRPr="00A66D72">
              <w:rPr>
                <w:rFonts w:eastAsia="宋体"/>
                <w:b/>
                <w:sz w:val="21"/>
                <w:szCs w:val="21"/>
                <w:lang w:eastAsia="zh-CN"/>
              </w:rPr>
              <w:t xml:space="preserve"> </w:t>
            </w:r>
            <w:r w:rsidRPr="00A66D72">
              <w:rPr>
                <w:rFonts w:eastAsia="宋体"/>
                <w:b/>
                <w:sz w:val="21"/>
                <w:szCs w:val="21"/>
                <w:lang w:eastAsia="zh-CN"/>
              </w:rPr>
              <w:t>）</w:t>
            </w:r>
            <w:r w:rsidRPr="00A66D72">
              <w:rPr>
                <w:rFonts w:eastAsia="宋体"/>
                <w:b/>
                <w:sz w:val="21"/>
                <w:szCs w:val="21"/>
                <w:lang w:eastAsia="zh-CN"/>
              </w:rPr>
              <w:t xml:space="preserve">   </w:t>
            </w:r>
            <w:r w:rsidRPr="00A66D72">
              <w:rPr>
                <w:rFonts w:eastAsia="宋体"/>
                <w:sz w:val="21"/>
                <w:szCs w:val="21"/>
                <w:lang w:eastAsia="zh-CN"/>
              </w:rPr>
              <w:t>课程论文</w:t>
            </w:r>
            <w:r w:rsidRPr="00A66D72">
              <w:rPr>
                <w:rFonts w:eastAsia="宋体"/>
                <w:b/>
                <w:sz w:val="21"/>
                <w:szCs w:val="21"/>
                <w:lang w:eastAsia="zh-CN"/>
              </w:rPr>
              <w:t>（</w:t>
            </w:r>
            <w:r w:rsidRPr="00A66D72">
              <w:rPr>
                <w:rFonts w:eastAsia="宋体"/>
                <w:b/>
                <w:sz w:val="21"/>
                <w:szCs w:val="21"/>
                <w:lang w:eastAsia="zh-CN"/>
              </w:rPr>
              <w:t xml:space="preserve">  </w:t>
            </w:r>
            <w:r w:rsidRPr="00A66D72">
              <w:rPr>
                <w:rFonts w:eastAsia="宋体"/>
                <w:b/>
                <w:sz w:val="21"/>
                <w:szCs w:val="21"/>
                <w:lang w:eastAsia="zh-CN"/>
              </w:rPr>
              <w:t>）</w:t>
            </w:r>
            <w:r w:rsidRPr="00A66D72">
              <w:rPr>
                <w:rFonts w:eastAsia="宋体"/>
                <w:b/>
                <w:sz w:val="21"/>
                <w:szCs w:val="21"/>
                <w:lang w:eastAsia="zh-CN"/>
              </w:rPr>
              <w:t xml:space="preserve">   </w:t>
            </w:r>
            <w:r w:rsidRPr="00A66D72">
              <w:rPr>
                <w:rFonts w:eastAsia="宋体"/>
                <w:sz w:val="21"/>
                <w:szCs w:val="21"/>
                <w:lang w:eastAsia="zh-CN"/>
              </w:rPr>
              <w:t>其它</w:t>
            </w:r>
            <w:r w:rsidRPr="00A66D72">
              <w:rPr>
                <w:rFonts w:eastAsia="宋体"/>
                <w:b/>
                <w:sz w:val="21"/>
                <w:szCs w:val="21"/>
                <w:lang w:eastAsia="zh-CN"/>
              </w:rPr>
              <w:t>（</w:t>
            </w:r>
            <w:r w:rsidRPr="00A66D72">
              <w:rPr>
                <w:rFonts w:eastAsia="宋体"/>
                <w:b/>
                <w:sz w:val="21"/>
                <w:szCs w:val="21"/>
                <w:lang w:eastAsia="zh-CN"/>
              </w:rPr>
              <w:t xml:space="preserve">  </w:t>
            </w:r>
            <w:r w:rsidRPr="00A66D72">
              <w:rPr>
                <w:rFonts w:eastAsia="宋体"/>
                <w:b/>
                <w:sz w:val="21"/>
                <w:szCs w:val="21"/>
                <w:lang w:eastAsia="zh-CN"/>
              </w:rPr>
              <w:t>）</w:t>
            </w:r>
          </w:p>
        </w:tc>
      </w:tr>
      <w:tr w:rsidR="00735FDE" w:rsidRPr="00A66D72" w14:paraId="42906511" w14:textId="77777777" w:rsidTr="00735FDE">
        <w:trPr>
          <w:trHeight w:val="340"/>
          <w:jc w:val="center"/>
        </w:trPr>
        <w:tc>
          <w:tcPr>
            <w:tcW w:w="9401" w:type="dxa"/>
            <w:gridSpan w:val="10"/>
            <w:vAlign w:val="center"/>
          </w:tcPr>
          <w:p w14:paraId="224906C3" w14:textId="0A657CDD" w:rsidR="00735FDE" w:rsidRPr="00A66D72" w:rsidRDefault="00735FDE" w:rsidP="00A66D72">
            <w:pPr>
              <w:tabs>
                <w:tab w:val="left" w:pos="1440"/>
              </w:tabs>
              <w:spacing w:after="0" w:line="360" w:lineRule="exact"/>
              <w:outlineLvl w:val="0"/>
              <w:rPr>
                <w:rFonts w:eastAsia="宋体"/>
                <w:bCs/>
                <w:color w:val="FF0000"/>
                <w:sz w:val="21"/>
                <w:szCs w:val="21"/>
                <w:lang w:eastAsia="zh-CN"/>
              </w:rPr>
            </w:pPr>
            <w:r w:rsidRPr="00A66D72">
              <w:rPr>
                <w:rFonts w:eastAsia="宋体"/>
                <w:b/>
                <w:bCs/>
                <w:sz w:val="21"/>
                <w:szCs w:val="21"/>
                <w:lang w:eastAsia="zh-CN"/>
              </w:rPr>
              <w:t>使用教材：</w:t>
            </w:r>
            <w:r w:rsidR="008B62B5" w:rsidRPr="00A66D72">
              <w:rPr>
                <w:rFonts w:eastAsia="宋体"/>
                <w:bCs/>
                <w:sz w:val="21"/>
                <w:szCs w:val="21"/>
                <w:lang w:eastAsia="zh-CN"/>
              </w:rPr>
              <w:t>《食品分析》</w:t>
            </w:r>
            <w:r w:rsidR="005E450C" w:rsidRPr="00A66D72">
              <w:rPr>
                <w:rFonts w:eastAsia="宋体"/>
                <w:bCs/>
                <w:sz w:val="21"/>
                <w:szCs w:val="21"/>
                <w:lang w:eastAsia="zh-CN"/>
              </w:rPr>
              <w:t>第三版</w:t>
            </w:r>
            <w:r w:rsidR="004B107E" w:rsidRPr="00A66D72">
              <w:rPr>
                <w:rFonts w:eastAsia="宋体"/>
                <w:bCs/>
                <w:sz w:val="21"/>
                <w:szCs w:val="21"/>
                <w:lang w:eastAsia="zh-CN"/>
              </w:rPr>
              <w:t>，</w:t>
            </w:r>
            <w:r w:rsidR="005E450C" w:rsidRPr="00A66D72">
              <w:rPr>
                <w:rFonts w:eastAsia="宋体"/>
                <w:bCs/>
                <w:color w:val="000000" w:themeColor="text1"/>
                <w:sz w:val="21"/>
                <w:szCs w:val="21"/>
                <w:lang w:eastAsia="zh-CN"/>
              </w:rPr>
              <w:t>王永华</w:t>
            </w:r>
            <w:r w:rsidR="005E450C" w:rsidRPr="00A66D72">
              <w:rPr>
                <w:rFonts w:eastAsia="宋体"/>
                <w:bCs/>
                <w:color w:val="000000" w:themeColor="text1"/>
                <w:sz w:val="21"/>
                <w:szCs w:val="21"/>
                <w:lang w:eastAsia="zh-CN"/>
              </w:rPr>
              <w:t xml:space="preserve"> </w:t>
            </w:r>
            <w:r w:rsidR="005E450C" w:rsidRPr="00A66D72">
              <w:rPr>
                <w:rFonts w:eastAsia="宋体"/>
                <w:bCs/>
                <w:color w:val="000000" w:themeColor="text1"/>
                <w:sz w:val="21"/>
                <w:szCs w:val="21"/>
                <w:lang w:eastAsia="zh-CN"/>
              </w:rPr>
              <w:t>戚穗</w:t>
            </w:r>
            <w:proofErr w:type="gramStart"/>
            <w:r w:rsidR="005E450C" w:rsidRPr="00A66D72">
              <w:rPr>
                <w:rFonts w:eastAsia="宋体"/>
                <w:bCs/>
                <w:color w:val="000000" w:themeColor="text1"/>
                <w:sz w:val="21"/>
                <w:szCs w:val="21"/>
                <w:lang w:eastAsia="zh-CN"/>
              </w:rPr>
              <w:t>坚</w:t>
            </w:r>
            <w:proofErr w:type="gramEnd"/>
            <w:r w:rsidR="004B107E" w:rsidRPr="00A66D72">
              <w:rPr>
                <w:rFonts w:eastAsia="宋体"/>
                <w:bCs/>
                <w:color w:val="000000" w:themeColor="text1"/>
                <w:sz w:val="21"/>
                <w:szCs w:val="21"/>
                <w:lang w:eastAsia="zh-CN"/>
              </w:rPr>
              <w:t>，中国轻工业出版社，</w:t>
            </w:r>
            <w:r w:rsidR="004B107E" w:rsidRPr="00A66D72">
              <w:rPr>
                <w:rFonts w:eastAsia="宋体"/>
                <w:bCs/>
                <w:color w:val="000000" w:themeColor="text1"/>
                <w:sz w:val="21"/>
                <w:szCs w:val="21"/>
                <w:lang w:eastAsia="zh-CN"/>
              </w:rPr>
              <w:t>2017</w:t>
            </w:r>
          </w:p>
          <w:p w14:paraId="00D78A56" w14:textId="425E841C" w:rsidR="007D6E2B" w:rsidRPr="00A66D72" w:rsidRDefault="00735FDE" w:rsidP="00A66D72">
            <w:pPr>
              <w:tabs>
                <w:tab w:val="left" w:pos="1440"/>
              </w:tabs>
              <w:spacing w:after="0" w:line="360" w:lineRule="exact"/>
              <w:outlineLvl w:val="0"/>
              <w:rPr>
                <w:rFonts w:eastAsia="宋体"/>
                <w:bCs/>
                <w:sz w:val="21"/>
                <w:szCs w:val="21"/>
                <w:lang w:eastAsia="zh-CN"/>
              </w:rPr>
            </w:pPr>
            <w:r w:rsidRPr="00A66D72">
              <w:rPr>
                <w:rFonts w:eastAsia="宋体"/>
                <w:b/>
                <w:bCs/>
                <w:sz w:val="21"/>
                <w:szCs w:val="21"/>
                <w:lang w:eastAsia="zh-CN"/>
              </w:rPr>
              <w:t>教学参考资料：</w:t>
            </w:r>
            <w:r w:rsidR="001E52AB" w:rsidRPr="00A66D72">
              <w:rPr>
                <w:rFonts w:eastAsia="宋体"/>
                <w:bCs/>
                <w:sz w:val="21"/>
                <w:szCs w:val="21"/>
                <w:lang w:eastAsia="zh-CN"/>
              </w:rPr>
              <w:t>食品分析</w:t>
            </w:r>
            <w:r w:rsidR="009759C1" w:rsidRPr="00A66D72">
              <w:rPr>
                <w:rFonts w:eastAsia="宋体"/>
                <w:bCs/>
                <w:sz w:val="21"/>
                <w:szCs w:val="21"/>
                <w:lang w:eastAsia="zh-CN"/>
              </w:rPr>
              <w:t>，</w:t>
            </w:r>
            <w:r w:rsidR="001E52AB" w:rsidRPr="00A66D72">
              <w:rPr>
                <w:rFonts w:eastAsia="宋体"/>
                <w:bCs/>
                <w:sz w:val="21"/>
                <w:szCs w:val="21"/>
                <w:lang w:eastAsia="zh-CN"/>
              </w:rPr>
              <w:t>张水华</w:t>
            </w:r>
            <w:r w:rsidR="009759C1" w:rsidRPr="00A66D72">
              <w:rPr>
                <w:rFonts w:eastAsia="宋体"/>
                <w:bCs/>
                <w:sz w:val="21"/>
                <w:szCs w:val="21"/>
                <w:lang w:eastAsia="zh-CN"/>
              </w:rPr>
              <w:t>，</w:t>
            </w:r>
            <w:r w:rsidR="001E52AB" w:rsidRPr="00A66D72">
              <w:rPr>
                <w:rFonts w:eastAsia="宋体"/>
                <w:bCs/>
                <w:sz w:val="21"/>
                <w:szCs w:val="21"/>
                <w:lang w:eastAsia="zh-CN"/>
              </w:rPr>
              <w:t>中国轻</w:t>
            </w:r>
            <w:r w:rsidR="009759C1" w:rsidRPr="00A66D72">
              <w:rPr>
                <w:rFonts w:eastAsia="宋体"/>
                <w:bCs/>
                <w:sz w:val="21"/>
                <w:szCs w:val="21"/>
                <w:lang w:eastAsia="zh-CN"/>
              </w:rPr>
              <w:t>工业出版社，</w:t>
            </w:r>
            <w:r w:rsidR="009759C1" w:rsidRPr="00A66D72">
              <w:rPr>
                <w:rFonts w:eastAsia="宋体"/>
                <w:bCs/>
                <w:sz w:val="21"/>
                <w:szCs w:val="21"/>
                <w:lang w:eastAsia="zh-CN"/>
              </w:rPr>
              <w:t>200</w:t>
            </w:r>
            <w:r w:rsidR="007D6E2B" w:rsidRPr="00A66D72">
              <w:rPr>
                <w:rFonts w:eastAsia="宋体"/>
                <w:bCs/>
                <w:sz w:val="21"/>
                <w:szCs w:val="21"/>
                <w:lang w:eastAsia="zh-CN"/>
              </w:rPr>
              <w:t>6</w:t>
            </w:r>
            <w:bookmarkStart w:id="2" w:name="_GoBack"/>
            <w:bookmarkEnd w:id="2"/>
          </w:p>
          <w:p w14:paraId="7DF5321C" w14:textId="629EFC11" w:rsidR="00B001BD" w:rsidRPr="00A66D72" w:rsidRDefault="00F85265" w:rsidP="00A66D72">
            <w:pPr>
              <w:tabs>
                <w:tab w:val="left" w:pos="1440"/>
              </w:tabs>
              <w:spacing w:after="0" w:line="360" w:lineRule="exact"/>
              <w:outlineLvl w:val="0"/>
              <w:rPr>
                <w:rFonts w:eastAsia="宋体"/>
                <w:bCs/>
                <w:sz w:val="21"/>
                <w:szCs w:val="21"/>
                <w:lang w:eastAsia="zh-CN"/>
              </w:rPr>
            </w:pPr>
            <w:r w:rsidRPr="00A66D72">
              <w:rPr>
                <w:rFonts w:eastAsia="宋体"/>
                <w:bCs/>
                <w:sz w:val="21"/>
                <w:szCs w:val="21"/>
                <w:lang w:eastAsia="zh-CN"/>
              </w:rPr>
              <w:t xml:space="preserve">              </w:t>
            </w:r>
            <w:r w:rsidRPr="00A66D72">
              <w:rPr>
                <w:rFonts w:eastAsia="宋体"/>
                <w:bCs/>
                <w:sz w:val="21"/>
                <w:szCs w:val="21"/>
                <w:lang w:eastAsia="zh-CN"/>
              </w:rPr>
              <w:t>食品分析，（美）尼尔森著；</w:t>
            </w:r>
            <w:proofErr w:type="gramStart"/>
            <w:r w:rsidRPr="00A66D72">
              <w:rPr>
                <w:rFonts w:eastAsia="宋体"/>
                <w:bCs/>
                <w:sz w:val="21"/>
                <w:szCs w:val="21"/>
                <w:lang w:eastAsia="zh-CN"/>
              </w:rPr>
              <w:t>杨严俊</w:t>
            </w:r>
            <w:proofErr w:type="gramEnd"/>
            <w:r w:rsidRPr="00A66D72">
              <w:rPr>
                <w:rFonts w:eastAsia="宋体"/>
                <w:bCs/>
                <w:sz w:val="21"/>
                <w:szCs w:val="21"/>
                <w:lang w:eastAsia="zh-CN"/>
              </w:rPr>
              <w:t>等译，中国轻工业出版社，</w:t>
            </w:r>
            <w:r w:rsidRPr="00A66D72">
              <w:rPr>
                <w:rFonts w:eastAsia="宋体"/>
                <w:bCs/>
                <w:sz w:val="21"/>
                <w:szCs w:val="21"/>
                <w:lang w:eastAsia="zh-CN"/>
              </w:rPr>
              <w:t>2012</w:t>
            </w:r>
          </w:p>
        </w:tc>
      </w:tr>
      <w:tr w:rsidR="00735FDE" w:rsidRPr="00A66D72" w14:paraId="70EACF6F" w14:textId="77777777" w:rsidTr="00926A5F">
        <w:trPr>
          <w:trHeight w:val="2251"/>
          <w:jc w:val="center"/>
        </w:trPr>
        <w:tc>
          <w:tcPr>
            <w:tcW w:w="9401" w:type="dxa"/>
            <w:gridSpan w:val="10"/>
            <w:vAlign w:val="center"/>
          </w:tcPr>
          <w:p w14:paraId="300D1E13" w14:textId="77777777" w:rsidR="009A3F5A" w:rsidRPr="00A66D72" w:rsidRDefault="00735FDE" w:rsidP="00A66D72">
            <w:pPr>
              <w:tabs>
                <w:tab w:val="left" w:pos="1440"/>
              </w:tabs>
              <w:spacing w:after="0" w:line="360" w:lineRule="exact"/>
              <w:outlineLvl w:val="0"/>
              <w:rPr>
                <w:rFonts w:eastAsia="宋体"/>
                <w:b/>
                <w:color w:val="000000" w:themeColor="text1"/>
                <w:sz w:val="21"/>
                <w:szCs w:val="21"/>
                <w:lang w:eastAsia="zh-CN"/>
              </w:rPr>
            </w:pPr>
            <w:r w:rsidRPr="00A66D72">
              <w:rPr>
                <w:rFonts w:eastAsia="宋体"/>
                <w:b/>
                <w:color w:val="000000" w:themeColor="text1"/>
                <w:sz w:val="21"/>
                <w:szCs w:val="21"/>
                <w:lang w:eastAsia="zh-CN"/>
              </w:rPr>
              <w:t>课程简介：</w:t>
            </w:r>
          </w:p>
          <w:p w14:paraId="3882119F" w14:textId="02479A65" w:rsidR="00735FDE" w:rsidRPr="00A66D72" w:rsidRDefault="007D6E2B" w:rsidP="00A66D72">
            <w:pPr>
              <w:tabs>
                <w:tab w:val="left" w:pos="1440"/>
              </w:tabs>
              <w:spacing w:after="0" w:line="360" w:lineRule="exact"/>
              <w:ind w:firstLineChars="200" w:firstLine="420"/>
              <w:outlineLvl w:val="0"/>
              <w:rPr>
                <w:rFonts w:eastAsia="宋体"/>
                <w:color w:val="000000" w:themeColor="text1"/>
                <w:sz w:val="21"/>
                <w:szCs w:val="21"/>
                <w:lang w:eastAsia="zh-CN"/>
              </w:rPr>
            </w:pPr>
            <w:r w:rsidRPr="00A66D72">
              <w:rPr>
                <w:rFonts w:eastAsia="宋体"/>
                <w:color w:val="000000" w:themeColor="text1"/>
                <w:sz w:val="21"/>
                <w:szCs w:val="21"/>
                <w:lang w:eastAsia="zh-CN"/>
              </w:rPr>
              <w:t>食品分析是</w:t>
            </w:r>
            <w:r w:rsidR="00C230A9" w:rsidRPr="00A66D72">
              <w:rPr>
                <w:rFonts w:eastAsia="宋体"/>
                <w:color w:val="000000" w:themeColor="text1"/>
                <w:sz w:val="21"/>
                <w:szCs w:val="21"/>
                <w:lang w:eastAsia="zh-CN"/>
              </w:rPr>
              <w:t>是建立在分析化学、无机化学、有机化学和现代仪器分析等学科基础上</w:t>
            </w:r>
            <w:r w:rsidR="00450E9A" w:rsidRPr="00A66D72">
              <w:rPr>
                <w:rFonts w:eastAsia="宋体"/>
                <w:color w:val="000000" w:themeColor="text1"/>
                <w:sz w:val="21"/>
                <w:szCs w:val="21"/>
                <w:lang w:eastAsia="zh-CN"/>
              </w:rPr>
              <w:t>，研究和评价食品品质及其变化</w:t>
            </w:r>
            <w:r w:rsidR="00C230A9" w:rsidRPr="00A66D72">
              <w:rPr>
                <w:rFonts w:eastAsia="宋体"/>
                <w:color w:val="000000" w:themeColor="text1"/>
                <w:sz w:val="21"/>
                <w:szCs w:val="21"/>
                <w:lang w:eastAsia="zh-CN"/>
              </w:rPr>
              <w:t>的一门综合性的学科。</w:t>
            </w:r>
            <w:r w:rsidR="00450E9A" w:rsidRPr="00A66D72">
              <w:rPr>
                <w:rFonts w:eastAsia="宋体"/>
                <w:color w:val="000000" w:themeColor="text1"/>
                <w:sz w:val="21"/>
                <w:szCs w:val="21"/>
                <w:lang w:eastAsia="zh-CN"/>
              </w:rPr>
              <w:t>课程的主要内容是介绍食品中基本成分的分析方法。通过本课程的学习，使学生掌握食品分析和检验的基本理论知识以及实验操作步骤。食品分析的作用是为食品行业把好生产质量关，为改进生产工艺、加工技术和包装技术、开发新的食品资源提供依据。因此食品分析是食品方向学生课程体系中不可缺少的，是学生必须掌握的一门专业技术课程。</w:t>
            </w:r>
          </w:p>
        </w:tc>
      </w:tr>
      <w:tr w:rsidR="00735FDE" w:rsidRPr="00A66D72" w14:paraId="3271B35E" w14:textId="77777777" w:rsidTr="00570AEE">
        <w:trPr>
          <w:trHeight w:val="2920"/>
          <w:jc w:val="center"/>
        </w:trPr>
        <w:tc>
          <w:tcPr>
            <w:tcW w:w="3667" w:type="dxa"/>
            <w:gridSpan w:val="5"/>
          </w:tcPr>
          <w:p w14:paraId="7B24CAE2" w14:textId="77777777" w:rsidR="00735FDE" w:rsidRPr="00A66D72" w:rsidRDefault="00917C66" w:rsidP="00A66D72">
            <w:pPr>
              <w:tabs>
                <w:tab w:val="left" w:pos="1440"/>
              </w:tabs>
              <w:spacing w:after="0" w:line="360" w:lineRule="exact"/>
              <w:outlineLvl w:val="0"/>
              <w:rPr>
                <w:rFonts w:eastAsia="宋体"/>
                <w:b/>
                <w:sz w:val="21"/>
                <w:szCs w:val="21"/>
                <w:lang w:eastAsia="zh-CN"/>
              </w:rPr>
            </w:pPr>
            <w:r w:rsidRPr="00A66D72">
              <w:rPr>
                <w:rFonts w:eastAsia="宋体"/>
                <w:b/>
                <w:sz w:val="21"/>
                <w:szCs w:val="21"/>
                <w:lang w:eastAsia="zh-CN"/>
              </w:rPr>
              <w:t>课程教学目标</w:t>
            </w:r>
          </w:p>
          <w:p w14:paraId="342C5059" w14:textId="0A04DE64" w:rsidR="007F18CC" w:rsidRPr="00A66D72" w:rsidRDefault="007F18CC" w:rsidP="00A66D72">
            <w:pPr>
              <w:tabs>
                <w:tab w:val="left" w:pos="1440"/>
              </w:tabs>
              <w:spacing w:after="0" w:line="360" w:lineRule="exact"/>
              <w:jc w:val="left"/>
              <w:outlineLvl w:val="0"/>
              <w:rPr>
                <w:rFonts w:eastAsia="宋体"/>
                <w:sz w:val="21"/>
                <w:szCs w:val="21"/>
                <w:lang w:eastAsia="zh-CN"/>
              </w:rPr>
            </w:pPr>
            <w:r w:rsidRPr="00A66D72">
              <w:rPr>
                <w:rFonts w:eastAsia="宋体"/>
                <w:b/>
                <w:sz w:val="21"/>
                <w:szCs w:val="21"/>
                <w:lang w:eastAsia="zh-CN"/>
              </w:rPr>
              <w:t>1</w:t>
            </w:r>
            <w:r w:rsidR="00ED3247" w:rsidRPr="00A66D72">
              <w:rPr>
                <w:rFonts w:eastAsia="宋体"/>
                <w:b/>
                <w:sz w:val="21"/>
                <w:szCs w:val="21"/>
                <w:lang w:eastAsia="zh-CN"/>
              </w:rPr>
              <w:t>.</w:t>
            </w:r>
            <w:r w:rsidR="002B346D" w:rsidRPr="00A66D72">
              <w:rPr>
                <w:rFonts w:eastAsia="宋体"/>
                <w:b/>
                <w:sz w:val="21"/>
                <w:szCs w:val="21"/>
                <w:lang w:eastAsia="zh-CN"/>
              </w:rPr>
              <w:t xml:space="preserve"> </w:t>
            </w:r>
            <w:r w:rsidR="003337CF" w:rsidRPr="00A66D72">
              <w:rPr>
                <w:rFonts w:eastAsia="宋体"/>
                <w:sz w:val="21"/>
                <w:szCs w:val="21"/>
                <w:lang w:eastAsia="zh-CN"/>
              </w:rPr>
              <w:t>掌握</w:t>
            </w:r>
            <w:r w:rsidRPr="00A66D72">
              <w:rPr>
                <w:rFonts w:eastAsia="宋体"/>
                <w:sz w:val="21"/>
                <w:szCs w:val="21"/>
                <w:lang w:eastAsia="zh-CN"/>
              </w:rPr>
              <w:t>食品及加工制品的质量要求以及对食品中各类成分的分析方法、基本原理和测定步骤；</w:t>
            </w:r>
          </w:p>
          <w:p w14:paraId="20532A79" w14:textId="77D46756" w:rsidR="003A25E9" w:rsidRPr="00A66D72" w:rsidRDefault="007F18CC" w:rsidP="00A66D72">
            <w:pPr>
              <w:tabs>
                <w:tab w:val="left" w:pos="1440"/>
              </w:tabs>
              <w:spacing w:after="0" w:line="360" w:lineRule="exact"/>
              <w:outlineLvl w:val="0"/>
              <w:rPr>
                <w:rFonts w:eastAsia="宋体"/>
                <w:sz w:val="21"/>
                <w:szCs w:val="21"/>
                <w:lang w:eastAsia="zh-CN"/>
              </w:rPr>
            </w:pPr>
            <w:r w:rsidRPr="00A66D72">
              <w:rPr>
                <w:rFonts w:eastAsia="宋体"/>
                <w:b/>
                <w:sz w:val="21"/>
                <w:szCs w:val="21"/>
                <w:lang w:eastAsia="zh-CN"/>
              </w:rPr>
              <w:t>2</w:t>
            </w:r>
            <w:r w:rsidR="003337CF" w:rsidRPr="00A66D72">
              <w:rPr>
                <w:rFonts w:eastAsia="宋体"/>
                <w:b/>
                <w:sz w:val="21"/>
                <w:szCs w:val="21"/>
                <w:lang w:eastAsia="zh-CN"/>
              </w:rPr>
              <w:t>.</w:t>
            </w:r>
            <w:r w:rsidR="002B346D" w:rsidRPr="00A66D72">
              <w:rPr>
                <w:rFonts w:eastAsia="宋体"/>
                <w:b/>
                <w:sz w:val="21"/>
                <w:szCs w:val="21"/>
                <w:lang w:eastAsia="zh-CN"/>
              </w:rPr>
              <w:t xml:space="preserve"> </w:t>
            </w:r>
            <w:r w:rsidR="003A25E9" w:rsidRPr="00A66D72">
              <w:rPr>
                <w:rFonts w:eastAsia="宋体"/>
                <w:sz w:val="21"/>
                <w:szCs w:val="21"/>
                <w:lang w:eastAsia="zh-CN"/>
              </w:rPr>
              <w:t>掌握基本的食品分析检测技巧，熟悉常用仪器设备的</w:t>
            </w:r>
            <w:r w:rsidRPr="00A66D72">
              <w:rPr>
                <w:rFonts w:eastAsia="宋体"/>
                <w:sz w:val="21"/>
                <w:szCs w:val="21"/>
                <w:lang w:eastAsia="zh-CN"/>
              </w:rPr>
              <w:t>基本结构、测试原理和</w:t>
            </w:r>
            <w:r w:rsidR="003A25E9" w:rsidRPr="00A66D72">
              <w:rPr>
                <w:rFonts w:eastAsia="宋体"/>
                <w:sz w:val="21"/>
                <w:szCs w:val="21"/>
                <w:lang w:eastAsia="zh-CN"/>
              </w:rPr>
              <w:t>使用方法；</w:t>
            </w:r>
          </w:p>
          <w:p w14:paraId="78FB68F6" w14:textId="2A8D333F" w:rsidR="009E3C28" w:rsidRPr="00A66D72" w:rsidRDefault="007F18CC" w:rsidP="00A66D72">
            <w:pPr>
              <w:tabs>
                <w:tab w:val="left" w:pos="1440"/>
              </w:tabs>
              <w:spacing w:after="0" w:line="360" w:lineRule="exact"/>
              <w:outlineLvl w:val="0"/>
              <w:rPr>
                <w:rFonts w:eastAsia="宋体"/>
                <w:sz w:val="21"/>
                <w:szCs w:val="21"/>
                <w:lang w:eastAsia="zh-CN"/>
              </w:rPr>
            </w:pPr>
            <w:r w:rsidRPr="00A66D72">
              <w:rPr>
                <w:rFonts w:eastAsia="宋体"/>
                <w:b/>
                <w:sz w:val="21"/>
                <w:szCs w:val="21"/>
                <w:lang w:eastAsia="zh-CN"/>
              </w:rPr>
              <w:t>3</w:t>
            </w:r>
            <w:r w:rsidR="00917C66" w:rsidRPr="00A66D72">
              <w:rPr>
                <w:rFonts w:eastAsia="宋体"/>
                <w:b/>
                <w:sz w:val="21"/>
                <w:szCs w:val="21"/>
                <w:lang w:eastAsia="zh-CN"/>
              </w:rPr>
              <w:t>.</w:t>
            </w:r>
            <w:r w:rsidR="002B346D" w:rsidRPr="00A66D72">
              <w:rPr>
                <w:rFonts w:eastAsia="宋体"/>
                <w:b/>
                <w:sz w:val="21"/>
                <w:szCs w:val="21"/>
                <w:lang w:eastAsia="zh-CN"/>
              </w:rPr>
              <w:t xml:space="preserve"> </w:t>
            </w:r>
            <w:r w:rsidR="009E3C28" w:rsidRPr="00A66D72">
              <w:rPr>
                <w:rFonts w:eastAsia="宋体"/>
                <w:sz w:val="21"/>
                <w:szCs w:val="21"/>
                <w:lang w:eastAsia="zh-CN"/>
              </w:rPr>
              <w:t>具备灵活运用食品分析的基础理论解决实际生产中问题的能力；</w:t>
            </w:r>
          </w:p>
          <w:p w14:paraId="2C93F6A5" w14:textId="05F3CC09" w:rsidR="00735FDE" w:rsidRPr="00A66D72" w:rsidRDefault="007F18CC" w:rsidP="00A66D72">
            <w:pPr>
              <w:tabs>
                <w:tab w:val="left" w:pos="1440"/>
              </w:tabs>
              <w:spacing w:after="0" w:line="360" w:lineRule="exact"/>
              <w:outlineLvl w:val="0"/>
              <w:rPr>
                <w:rFonts w:eastAsia="宋体"/>
                <w:sz w:val="21"/>
                <w:szCs w:val="21"/>
                <w:lang w:eastAsia="zh-CN"/>
              </w:rPr>
            </w:pPr>
            <w:r w:rsidRPr="00A66D72">
              <w:rPr>
                <w:rFonts w:eastAsia="宋体"/>
                <w:b/>
                <w:sz w:val="21"/>
                <w:szCs w:val="21"/>
                <w:lang w:eastAsia="zh-CN"/>
              </w:rPr>
              <w:t>4</w:t>
            </w:r>
            <w:r w:rsidR="009E3C28" w:rsidRPr="00A66D72">
              <w:rPr>
                <w:rFonts w:eastAsia="宋体"/>
                <w:b/>
                <w:sz w:val="21"/>
                <w:szCs w:val="21"/>
                <w:lang w:eastAsia="zh-CN"/>
              </w:rPr>
              <w:t>.</w:t>
            </w:r>
            <w:r w:rsidR="002B346D" w:rsidRPr="00A66D72">
              <w:rPr>
                <w:rFonts w:eastAsia="宋体"/>
                <w:b/>
                <w:sz w:val="21"/>
                <w:szCs w:val="21"/>
                <w:lang w:eastAsia="zh-CN"/>
              </w:rPr>
              <w:t xml:space="preserve"> </w:t>
            </w:r>
            <w:r w:rsidR="009E3C28" w:rsidRPr="00A66D72">
              <w:rPr>
                <w:rFonts w:eastAsia="宋体"/>
                <w:sz w:val="21"/>
                <w:szCs w:val="21"/>
                <w:lang w:eastAsia="zh-CN"/>
              </w:rPr>
              <w:t>激发学生专业兴趣，培养食品行业之职业伦理规范。</w:t>
            </w:r>
          </w:p>
        </w:tc>
        <w:tc>
          <w:tcPr>
            <w:tcW w:w="5734" w:type="dxa"/>
            <w:gridSpan w:val="5"/>
          </w:tcPr>
          <w:p w14:paraId="4369DC5A" w14:textId="1D61A9FE" w:rsidR="00735FDE" w:rsidRPr="00A66D72" w:rsidRDefault="00776AF2" w:rsidP="00A66D72">
            <w:pPr>
              <w:tabs>
                <w:tab w:val="left" w:pos="1440"/>
              </w:tabs>
              <w:spacing w:after="0" w:line="360" w:lineRule="exact"/>
              <w:jc w:val="left"/>
              <w:outlineLvl w:val="0"/>
              <w:rPr>
                <w:rFonts w:eastAsia="宋体"/>
                <w:b/>
                <w:sz w:val="21"/>
                <w:szCs w:val="21"/>
                <w:lang w:eastAsia="zh-CN"/>
              </w:rPr>
            </w:pPr>
            <w:r w:rsidRPr="00A66D72">
              <w:rPr>
                <w:rFonts w:eastAsia="宋体"/>
                <w:b/>
                <w:sz w:val="21"/>
                <w:szCs w:val="21"/>
                <w:lang w:eastAsia="zh-CN"/>
              </w:rPr>
              <w:t>本课程</w:t>
            </w:r>
            <w:r w:rsidR="00D62B41" w:rsidRPr="00A66D72">
              <w:rPr>
                <w:rFonts w:eastAsia="宋体"/>
                <w:b/>
                <w:sz w:val="21"/>
                <w:szCs w:val="21"/>
                <w:lang w:eastAsia="zh-CN"/>
              </w:rPr>
              <w:t>与学生核心能力培养之间的关联</w:t>
            </w:r>
            <w:r w:rsidR="00D62B41" w:rsidRPr="00A66D72">
              <w:rPr>
                <w:rFonts w:eastAsia="宋体"/>
                <w:b/>
                <w:sz w:val="21"/>
                <w:szCs w:val="21"/>
                <w:lang w:eastAsia="zh-CN"/>
              </w:rPr>
              <w:t>(</w:t>
            </w:r>
            <w:r w:rsidR="008E241F" w:rsidRPr="00A66D72">
              <w:rPr>
                <w:rFonts w:eastAsia="宋体"/>
                <w:b/>
                <w:sz w:val="21"/>
                <w:szCs w:val="21"/>
                <w:lang w:eastAsia="zh-CN"/>
              </w:rPr>
              <w:t>可多选</w:t>
            </w:r>
            <w:r w:rsidR="00735FDE" w:rsidRPr="00A66D72">
              <w:rPr>
                <w:rFonts w:eastAsia="宋体"/>
                <w:b/>
                <w:sz w:val="21"/>
                <w:szCs w:val="21"/>
                <w:lang w:eastAsia="zh-CN"/>
              </w:rPr>
              <w:t>）：</w:t>
            </w:r>
          </w:p>
          <w:p w14:paraId="4F373C51" w14:textId="09BB8BC0" w:rsidR="00735FDE" w:rsidRPr="00A66D72" w:rsidRDefault="00811F0A" w:rsidP="00A66D72">
            <w:pPr>
              <w:tabs>
                <w:tab w:val="left" w:pos="0"/>
                <w:tab w:val="left" w:pos="34"/>
                <w:tab w:val="left" w:pos="1963"/>
              </w:tabs>
              <w:spacing w:after="0" w:line="360" w:lineRule="exact"/>
              <w:jc w:val="left"/>
              <w:outlineLvl w:val="0"/>
              <w:rPr>
                <w:rFonts w:eastAsiaTheme="minorEastAsia"/>
                <w:sz w:val="18"/>
                <w:szCs w:val="18"/>
                <w:lang w:eastAsia="zh-CN"/>
              </w:rPr>
            </w:pPr>
            <w:r w:rsidRPr="00A66D72">
              <w:rPr>
                <w:rFonts w:eastAsia="宋体"/>
                <w:b/>
                <w:szCs w:val="24"/>
              </w:rPr>
              <w:sym w:font="Wingdings 2" w:char="F052"/>
            </w:r>
            <w:r w:rsidR="00BB35F5" w:rsidRPr="00A66D72">
              <w:rPr>
                <w:rFonts w:eastAsia="宋体"/>
                <w:b/>
                <w:sz w:val="21"/>
                <w:szCs w:val="21"/>
                <w:lang w:eastAsia="zh-CN"/>
              </w:rPr>
              <w:t>核心能力</w:t>
            </w:r>
            <w:r w:rsidR="00DB0B0B" w:rsidRPr="00A66D72">
              <w:rPr>
                <w:rFonts w:eastAsia="宋体"/>
                <w:b/>
                <w:sz w:val="21"/>
                <w:szCs w:val="21"/>
                <w:lang w:eastAsia="zh-CN"/>
              </w:rPr>
              <w:t>1.</w:t>
            </w:r>
            <w:r w:rsidR="00A77B8E" w:rsidRPr="00A66D72">
              <w:rPr>
                <w:rFonts w:eastAsiaTheme="minorEastAsia"/>
                <w:sz w:val="18"/>
                <w:szCs w:val="18"/>
                <w:lang w:eastAsia="zh-CN"/>
              </w:rPr>
              <w:t>运用数学、物理、化学化工、食品基础科学理论和工程知识的能力。</w:t>
            </w:r>
          </w:p>
          <w:p w14:paraId="38659332" w14:textId="4A8BA211" w:rsidR="00A77B8E" w:rsidRPr="00A66D72" w:rsidRDefault="00C50682" w:rsidP="00A66D72">
            <w:pPr>
              <w:tabs>
                <w:tab w:val="left" w:pos="0"/>
                <w:tab w:val="left" w:pos="34"/>
                <w:tab w:val="left" w:pos="1963"/>
              </w:tabs>
              <w:spacing w:after="0" w:line="360" w:lineRule="exact"/>
              <w:jc w:val="left"/>
              <w:outlineLvl w:val="0"/>
              <w:rPr>
                <w:rFonts w:eastAsiaTheme="minorEastAsia"/>
                <w:sz w:val="18"/>
                <w:szCs w:val="18"/>
                <w:lang w:eastAsia="zh-CN"/>
              </w:rPr>
            </w:pPr>
            <w:r w:rsidRPr="00A66D72">
              <w:rPr>
                <w:rFonts w:eastAsia="宋体"/>
                <w:b/>
                <w:szCs w:val="24"/>
              </w:rPr>
              <w:sym w:font="Wingdings 2" w:char="F052"/>
            </w:r>
            <w:r w:rsidR="00BB35F5" w:rsidRPr="00A66D72">
              <w:rPr>
                <w:rFonts w:eastAsia="宋体"/>
                <w:b/>
                <w:sz w:val="21"/>
                <w:szCs w:val="21"/>
                <w:lang w:eastAsia="zh-CN"/>
              </w:rPr>
              <w:t>核心能力</w:t>
            </w:r>
            <w:r w:rsidR="00DB0B0B" w:rsidRPr="00A66D72">
              <w:rPr>
                <w:rFonts w:eastAsia="宋体"/>
                <w:b/>
                <w:sz w:val="21"/>
                <w:szCs w:val="21"/>
                <w:lang w:eastAsia="zh-CN"/>
              </w:rPr>
              <w:t>2.</w:t>
            </w:r>
            <w:r w:rsidR="008E241F" w:rsidRPr="00A66D72">
              <w:rPr>
                <w:rFonts w:eastAsia="宋体"/>
                <w:b/>
                <w:sz w:val="21"/>
                <w:szCs w:val="21"/>
                <w:lang w:eastAsia="zh-CN"/>
              </w:rPr>
              <w:t xml:space="preserve"> </w:t>
            </w:r>
            <w:r w:rsidR="00A77B8E" w:rsidRPr="00A66D72">
              <w:rPr>
                <w:rFonts w:eastAsiaTheme="minorEastAsia"/>
                <w:sz w:val="18"/>
                <w:szCs w:val="18"/>
                <w:lang w:eastAsia="zh-CN"/>
              </w:rPr>
              <w:t>设计与执行实验与仪器操作、分析与解释实验数据的能力。</w:t>
            </w:r>
          </w:p>
          <w:p w14:paraId="64B99A83" w14:textId="69D530CD" w:rsidR="00735FDE" w:rsidRPr="00A66D72" w:rsidRDefault="00764646" w:rsidP="00A66D72">
            <w:pPr>
              <w:tabs>
                <w:tab w:val="left" w:pos="0"/>
                <w:tab w:val="left" w:pos="34"/>
                <w:tab w:val="left" w:pos="1963"/>
              </w:tabs>
              <w:spacing w:after="0" w:line="360" w:lineRule="exact"/>
              <w:ind w:left="34" w:hangingChars="14" w:hanging="34"/>
              <w:jc w:val="left"/>
              <w:outlineLvl w:val="0"/>
              <w:rPr>
                <w:rFonts w:eastAsiaTheme="minorEastAsia"/>
                <w:b/>
                <w:sz w:val="21"/>
                <w:szCs w:val="21"/>
                <w:lang w:eastAsia="zh-CN"/>
              </w:rPr>
            </w:pPr>
            <w:r w:rsidRPr="00A66D72">
              <w:rPr>
                <w:rFonts w:eastAsia="宋体"/>
                <w:b/>
                <w:szCs w:val="24"/>
              </w:rPr>
              <w:sym w:font="Wingdings 2" w:char="F052"/>
            </w:r>
            <w:r w:rsidR="00BB35F5" w:rsidRPr="00A66D72">
              <w:rPr>
                <w:rFonts w:eastAsia="宋体"/>
                <w:b/>
                <w:sz w:val="21"/>
                <w:szCs w:val="21"/>
                <w:lang w:eastAsia="zh-CN"/>
              </w:rPr>
              <w:t>核心能力</w:t>
            </w:r>
            <w:r w:rsidR="00735FDE" w:rsidRPr="00A66D72">
              <w:rPr>
                <w:rFonts w:eastAsia="宋体"/>
                <w:b/>
                <w:sz w:val="21"/>
                <w:szCs w:val="21"/>
                <w:lang w:eastAsia="zh-CN"/>
              </w:rPr>
              <w:t>3.</w:t>
            </w:r>
            <w:r w:rsidR="008E241F" w:rsidRPr="00A66D72">
              <w:rPr>
                <w:rFonts w:eastAsia="宋体"/>
                <w:b/>
                <w:sz w:val="21"/>
                <w:szCs w:val="21"/>
                <w:lang w:eastAsia="zh-CN"/>
              </w:rPr>
              <w:t xml:space="preserve"> </w:t>
            </w:r>
            <w:r w:rsidR="00A77B8E" w:rsidRPr="00A66D72">
              <w:rPr>
                <w:rFonts w:eastAsiaTheme="minorEastAsia"/>
                <w:sz w:val="18"/>
                <w:szCs w:val="18"/>
                <w:lang w:eastAsia="zh-CN"/>
              </w:rPr>
              <w:t>执行化学、化工或食品实务所需技术、技巧及使用工具的能力。</w:t>
            </w:r>
          </w:p>
          <w:p w14:paraId="3F698F72" w14:textId="32BE2561" w:rsidR="00735FDE" w:rsidRPr="00A66D72" w:rsidRDefault="007E14D2" w:rsidP="00A66D72">
            <w:pPr>
              <w:tabs>
                <w:tab w:val="left" w:pos="0"/>
                <w:tab w:val="left" w:pos="34"/>
                <w:tab w:val="left" w:pos="1963"/>
              </w:tabs>
              <w:spacing w:after="0" w:line="360" w:lineRule="exact"/>
              <w:ind w:left="1160" w:hangingChars="550" w:hanging="1160"/>
              <w:jc w:val="left"/>
              <w:outlineLvl w:val="0"/>
              <w:rPr>
                <w:rFonts w:eastAsia="宋体"/>
                <w:b/>
                <w:sz w:val="21"/>
                <w:szCs w:val="21"/>
                <w:lang w:eastAsia="zh-CN"/>
              </w:rPr>
            </w:pPr>
            <w:r w:rsidRPr="00A66D72">
              <w:rPr>
                <w:rFonts w:eastAsia="宋体"/>
                <w:b/>
                <w:sz w:val="21"/>
                <w:szCs w:val="21"/>
                <w:lang w:eastAsia="zh-CN"/>
              </w:rPr>
              <w:t>□</w:t>
            </w:r>
            <w:r w:rsidR="00BB35F5" w:rsidRPr="00A66D72">
              <w:rPr>
                <w:rFonts w:eastAsia="宋体"/>
                <w:b/>
                <w:sz w:val="21"/>
                <w:szCs w:val="21"/>
                <w:lang w:eastAsia="zh-CN"/>
              </w:rPr>
              <w:t>核心能力</w:t>
            </w:r>
            <w:r w:rsidR="00735FDE" w:rsidRPr="00A66D72">
              <w:rPr>
                <w:rFonts w:eastAsia="宋体"/>
                <w:b/>
                <w:sz w:val="21"/>
                <w:szCs w:val="21"/>
                <w:lang w:eastAsia="zh-CN"/>
              </w:rPr>
              <w:t>4.</w:t>
            </w:r>
            <w:r w:rsidR="008E241F" w:rsidRPr="00A66D72">
              <w:rPr>
                <w:rFonts w:eastAsia="宋体"/>
                <w:b/>
                <w:sz w:val="21"/>
                <w:szCs w:val="21"/>
                <w:lang w:eastAsia="zh-CN"/>
              </w:rPr>
              <w:t xml:space="preserve"> </w:t>
            </w:r>
            <w:r w:rsidR="00A77B8E" w:rsidRPr="00A66D72">
              <w:rPr>
                <w:rFonts w:eastAsiaTheme="minorEastAsia"/>
                <w:sz w:val="18"/>
                <w:szCs w:val="18"/>
                <w:lang w:eastAsia="zh-CN"/>
              </w:rPr>
              <w:t>具备工程设计方法与管理的能力。</w:t>
            </w:r>
          </w:p>
          <w:p w14:paraId="1DE1BF8A" w14:textId="43ACCC36" w:rsidR="00A77B8E" w:rsidRPr="00A66D72" w:rsidRDefault="00C50682" w:rsidP="00A66D72">
            <w:pPr>
              <w:tabs>
                <w:tab w:val="left" w:pos="0"/>
                <w:tab w:val="left" w:pos="34"/>
                <w:tab w:val="left" w:pos="1963"/>
              </w:tabs>
              <w:spacing w:after="0" w:line="360" w:lineRule="exact"/>
              <w:ind w:left="1325" w:hangingChars="550" w:hanging="1325"/>
              <w:jc w:val="left"/>
              <w:outlineLvl w:val="0"/>
              <w:rPr>
                <w:rFonts w:eastAsiaTheme="minorEastAsia"/>
                <w:sz w:val="21"/>
                <w:szCs w:val="21"/>
                <w:lang w:eastAsia="zh-CN"/>
              </w:rPr>
            </w:pPr>
            <w:r w:rsidRPr="00A66D72">
              <w:rPr>
                <w:rFonts w:eastAsia="宋体"/>
                <w:b/>
                <w:szCs w:val="24"/>
              </w:rPr>
              <w:sym w:font="Wingdings 2" w:char="F052"/>
            </w:r>
            <w:r w:rsidR="00BB35F5" w:rsidRPr="00A66D72">
              <w:rPr>
                <w:rFonts w:eastAsia="宋体"/>
                <w:b/>
                <w:sz w:val="21"/>
                <w:szCs w:val="21"/>
                <w:lang w:eastAsia="zh-CN"/>
              </w:rPr>
              <w:t>核心能力</w:t>
            </w:r>
            <w:r w:rsidR="00735FDE" w:rsidRPr="00A66D72">
              <w:rPr>
                <w:rFonts w:eastAsia="宋体"/>
                <w:b/>
                <w:sz w:val="21"/>
                <w:szCs w:val="21"/>
                <w:lang w:eastAsia="zh-CN"/>
              </w:rPr>
              <w:t>5.</w:t>
            </w:r>
            <w:r w:rsidR="008E241F" w:rsidRPr="00A66D72">
              <w:rPr>
                <w:rFonts w:eastAsia="宋体"/>
                <w:b/>
                <w:sz w:val="21"/>
                <w:szCs w:val="21"/>
                <w:lang w:eastAsia="zh-CN"/>
              </w:rPr>
              <w:t xml:space="preserve"> </w:t>
            </w:r>
            <w:r w:rsidR="00A77B8E" w:rsidRPr="00A66D72">
              <w:rPr>
                <w:rFonts w:eastAsiaTheme="minorEastAsia"/>
                <w:sz w:val="18"/>
                <w:szCs w:val="18"/>
                <w:lang w:eastAsia="zh-CN"/>
              </w:rPr>
              <w:t>具备计划管理、有效沟通与团队合作的能力。</w:t>
            </w:r>
          </w:p>
          <w:p w14:paraId="5157789A" w14:textId="57230284" w:rsidR="00A172D4" w:rsidRPr="00A66D72" w:rsidRDefault="00C50682" w:rsidP="00A66D72">
            <w:pPr>
              <w:tabs>
                <w:tab w:val="left" w:pos="0"/>
                <w:tab w:val="left" w:pos="34"/>
                <w:tab w:val="left" w:pos="1963"/>
              </w:tabs>
              <w:spacing w:after="0" w:line="360" w:lineRule="exact"/>
              <w:jc w:val="left"/>
              <w:outlineLvl w:val="0"/>
              <w:rPr>
                <w:rFonts w:eastAsiaTheme="minorEastAsia"/>
                <w:sz w:val="21"/>
                <w:szCs w:val="21"/>
                <w:lang w:eastAsia="zh-CN"/>
              </w:rPr>
            </w:pPr>
            <w:r w:rsidRPr="00A66D72">
              <w:rPr>
                <w:rFonts w:eastAsia="宋体"/>
                <w:b/>
                <w:szCs w:val="24"/>
              </w:rPr>
              <w:sym w:font="Wingdings 2" w:char="F052"/>
            </w:r>
            <w:r w:rsidR="00BB35F5" w:rsidRPr="00A66D72">
              <w:rPr>
                <w:rFonts w:eastAsia="宋体"/>
                <w:b/>
                <w:sz w:val="21"/>
                <w:szCs w:val="21"/>
                <w:lang w:eastAsia="zh-CN"/>
              </w:rPr>
              <w:t>核心能力</w:t>
            </w:r>
            <w:r w:rsidR="00DB0B0B" w:rsidRPr="00A66D72">
              <w:rPr>
                <w:rFonts w:eastAsia="宋体"/>
                <w:b/>
                <w:sz w:val="21"/>
                <w:szCs w:val="21"/>
                <w:lang w:eastAsia="zh-CN"/>
              </w:rPr>
              <w:t>6.</w:t>
            </w:r>
            <w:r w:rsidR="008E241F" w:rsidRPr="00A66D72">
              <w:rPr>
                <w:rFonts w:eastAsia="宋体"/>
                <w:b/>
                <w:sz w:val="21"/>
                <w:szCs w:val="21"/>
                <w:lang w:eastAsia="zh-CN"/>
              </w:rPr>
              <w:t xml:space="preserve"> </w:t>
            </w:r>
            <w:r w:rsidR="00A77B8E" w:rsidRPr="00A66D72">
              <w:rPr>
                <w:rFonts w:eastAsiaTheme="minorEastAsia"/>
                <w:sz w:val="18"/>
                <w:szCs w:val="18"/>
                <w:lang w:eastAsia="zh-CN"/>
              </w:rPr>
              <w:t>具备资料搜集与分析能力并且运用于食品专业的专题研究与书报讨论之能力。</w:t>
            </w:r>
          </w:p>
          <w:p w14:paraId="5DB8E6DA" w14:textId="7524660E" w:rsidR="00A77B8E" w:rsidRPr="00A66D72" w:rsidRDefault="00C50682" w:rsidP="00A66D72">
            <w:pPr>
              <w:tabs>
                <w:tab w:val="left" w:pos="0"/>
                <w:tab w:val="left" w:pos="34"/>
                <w:tab w:val="left" w:pos="1963"/>
              </w:tabs>
              <w:spacing w:after="0" w:line="360" w:lineRule="exact"/>
              <w:ind w:left="2"/>
              <w:jc w:val="left"/>
              <w:outlineLvl w:val="0"/>
              <w:rPr>
                <w:rFonts w:eastAsiaTheme="minorEastAsia"/>
                <w:sz w:val="21"/>
                <w:szCs w:val="21"/>
                <w:lang w:eastAsia="zh-CN"/>
              </w:rPr>
            </w:pPr>
            <w:r w:rsidRPr="00A66D72">
              <w:rPr>
                <w:rFonts w:eastAsia="宋体"/>
                <w:b/>
                <w:szCs w:val="24"/>
              </w:rPr>
              <w:sym w:font="Wingdings 2" w:char="F052"/>
            </w:r>
            <w:r w:rsidR="00BB35F5" w:rsidRPr="00A66D72">
              <w:rPr>
                <w:rFonts w:eastAsia="宋体"/>
                <w:b/>
                <w:sz w:val="21"/>
                <w:szCs w:val="21"/>
                <w:lang w:eastAsia="zh-CN"/>
              </w:rPr>
              <w:t>核心能力</w:t>
            </w:r>
            <w:r w:rsidR="00735FDE" w:rsidRPr="00A66D72">
              <w:rPr>
                <w:rFonts w:eastAsia="宋体"/>
                <w:b/>
                <w:sz w:val="21"/>
                <w:szCs w:val="21"/>
                <w:lang w:eastAsia="zh-CN"/>
              </w:rPr>
              <w:t>7</w:t>
            </w:r>
            <w:r w:rsidR="00C3658F" w:rsidRPr="00A66D72">
              <w:rPr>
                <w:rFonts w:eastAsia="宋体"/>
                <w:b/>
                <w:sz w:val="21"/>
                <w:szCs w:val="21"/>
                <w:lang w:eastAsia="zh-CN"/>
              </w:rPr>
              <w:t>.</w:t>
            </w:r>
            <w:r w:rsidR="008E241F" w:rsidRPr="00A66D72">
              <w:rPr>
                <w:rFonts w:eastAsia="宋体"/>
                <w:b/>
                <w:sz w:val="21"/>
                <w:szCs w:val="21"/>
                <w:lang w:eastAsia="zh-CN"/>
              </w:rPr>
              <w:t xml:space="preserve"> </w:t>
            </w:r>
            <w:r w:rsidR="00A77B8E" w:rsidRPr="00A66D72">
              <w:rPr>
                <w:rFonts w:eastAsiaTheme="minorEastAsia"/>
                <w:sz w:val="18"/>
                <w:szCs w:val="18"/>
                <w:lang w:eastAsia="zh-CN"/>
              </w:rPr>
              <w:t>具备英语听说和读写能力，了解食品技术对环境、社会及全球的影响，并培养持续学习的习惯与能力。</w:t>
            </w:r>
          </w:p>
          <w:p w14:paraId="466BD907" w14:textId="106C1AB4" w:rsidR="00735FDE" w:rsidRPr="00A66D72" w:rsidRDefault="00C50682" w:rsidP="00A66D72">
            <w:pPr>
              <w:tabs>
                <w:tab w:val="left" w:pos="0"/>
                <w:tab w:val="left" w:pos="34"/>
                <w:tab w:val="left" w:pos="1963"/>
              </w:tabs>
              <w:spacing w:after="0" w:line="360" w:lineRule="exact"/>
              <w:ind w:left="1325" w:hangingChars="550" w:hanging="1325"/>
              <w:jc w:val="left"/>
              <w:outlineLvl w:val="0"/>
              <w:rPr>
                <w:rFonts w:eastAsia="宋体"/>
                <w:b/>
                <w:sz w:val="21"/>
                <w:szCs w:val="21"/>
                <w:lang w:eastAsia="zh-CN"/>
              </w:rPr>
            </w:pPr>
            <w:r w:rsidRPr="00A66D72">
              <w:rPr>
                <w:rFonts w:eastAsia="宋体"/>
                <w:b/>
                <w:szCs w:val="24"/>
              </w:rPr>
              <w:sym w:font="Wingdings 2" w:char="F052"/>
            </w:r>
            <w:r w:rsidR="00BB35F5" w:rsidRPr="00A66D72">
              <w:rPr>
                <w:rFonts w:eastAsia="宋体"/>
                <w:b/>
                <w:sz w:val="21"/>
                <w:szCs w:val="21"/>
                <w:lang w:eastAsia="zh-CN"/>
              </w:rPr>
              <w:t>核心能力</w:t>
            </w:r>
            <w:r w:rsidR="00735FDE" w:rsidRPr="00A66D72">
              <w:rPr>
                <w:rFonts w:eastAsia="宋体"/>
                <w:b/>
                <w:sz w:val="21"/>
                <w:szCs w:val="21"/>
                <w:lang w:eastAsia="zh-CN"/>
              </w:rPr>
              <w:t>8</w:t>
            </w:r>
            <w:r w:rsidR="00C3658F" w:rsidRPr="00A66D72">
              <w:rPr>
                <w:rFonts w:eastAsia="宋体"/>
                <w:b/>
                <w:sz w:val="21"/>
                <w:szCs w:val="21"/>
                <w:lang w:eastAsia="zh-CN"/>
              </w:rPr>
              <w:t>.</w:t>
            </w:r>
            <w:r w:rsidR="008E241F" w:rsidRPr="00A66D72">
              <w:rPr>
                <w:rFonts w:eastAsia="宋体"/>
                <w:b/>
                <w:sz w:val="21"/>
                <w:szCs w:val="21"/>
                <w:lang w:eastAsia="zh-CN"/>
              </w:rPr>
              <w:t xml:space="preserve"> </w:t>
            </w:r>
            <w:r w:rsidR="00A77B8E" w:rsidRPr="00A66D72">
              <w:rPr>
                <w:rFonts w:eastAsiaTheme="minorEastAsia"/>
                <w:sz w:val="18"/>
                <w:szCs w:val="18"/>
                <w:lang w:eastAsia="zh-CN"/>
              </w:rPr>
              <w:t>理解工程伦理，及安全、卫生、环保等社会责任。</w:t>
            </w:r>
          </w:p>
        </w:tc>
      </w:tr>
      <w:tr w:rsidR="00735FDE" w:rsidRPr="00A66D72" w14:paraId="0927C486" w14:textId="77777777" w:rsidTr="00735FDE">
        <w:trPr>
          <w:trHeight w:val="340"/>
          <w:jc w:val="center"/>
        </w:trPr>
        <w:tc>
          <w:tcPr>
            <w:tcW w:w="9401" w:type="dxa"/>
            <w:gridSpan w:val="10"/>
            <w:shd w:val="clear" w:color="auto" w:fill="C0C0C0"/>
            <w:vAlign w:val="center"/>
          </w:tcPr>
          <w:p w14:paraId="4EFADE1C" w14:textId="77777777" w:rsidR="00735FDE" w:rsidRPr="00A66D72" w:rsidRDefault="00735FDE" w:rsidP="00A66D72">
            <w:pPr>
              <w:tabs>
                <w:tab w:val="left" w:pos="1440"/>
              </w:tabs>
              <w:spacing w:after="0" w:line="360" w:lineRule="exact"/>
              <w:jc w:val="center"/>
              <w:outlineLvl w:val="0"/>
              <w:rPr>
                <w:rFonts w:eastAsia="宋体"/>
                <w:b/>
                <w:sz w:val="21"/>
                <w:szCs w:val="21"/>
                <w:lang w:eastAsia="zh-CN"/>
              </w:rPr>
            </w:pPr>
            <w:r w:rsidRPr="00A66D72">
              <w:rPr>
                <w:rFonts w:eastAsia="宋体"/>
                <w:b/>
                <w:szCs w:val="21"/>
                <w:lang w:eastAsia="zh-CN"/>
              </w:rPr>
              <w:t>理论教学进程表</w:t>
            </w:r>
          </w:p>
        </w:tc>
      </w:tr>
      <w:tr w:rsidR="00735FDE" w:rsidRPr="00A66D72" w14:paraId="42C09829" w14:textId="77777777" w:rsidTr="00106579">
        <w:trPr>
          <w:trHeight w:val="340"/>
          <w:jc w:val="center"/>
        </w:trPr>
        <w:tc>
          <w:tcPr>
            <w:tcW w:w="648" w:type="dxa"/>
            <w:tcMar>
              <w:left w:w="28" w:type="dxa"/>
              <w:right w:w="28" w:type="dxa"/>
            </w:tcMar>
            <w:vAlign w:val="center"/>
          </w:tcPr>
          <w:p w14:paraId="55AAEED1" w14:textId="77777777" w:rsidR="00735FDE" w:rsidRPr="00A66D72" w:rsidRDefault="00735FDE" w:rsidP="00A66D72">
            <w:pPr>
              <w:spacing w:after="0" w:line="360" w:lineRule="exact"/>
              <w:jc w:val="center"/>
              <w:rPr>
                <w:rFonts w:eastAsia="宋体"/>
                <w:b/>
                <w:sz w:val="21"/>
                <w:szCs w:val="21"/>
              </w:rPr>
            </w:pPr>
            <w:proofErr w:type="spellStart"/>
            <w:r w:rsidRPr="00A66D72">
              <w:rPr>
                <w:rFonts w:eastAsia="宋体"/>
                <w:b/>
                <w:sz w:val="21"/>
                <w:szCs w:val="21"/>
              </w:rPr>
              <w:lastRenderedPageBreak/>
              <w:t>周次</w:t>
            </w:r>
            <w:proofErr w:type="spellEnd"/>
          </w:p>
        </w:tc>
        <w:tc>
          <w:tcPr>
            <w:tcW w:w="1601" w:type="dxa"/>
            <w:gridSpan w:val="2"/>
            <w:tcMar>
              <w:left w:w="28" w:type="dxa"/>
              <w:right w:w="28" w:type="dxa"/>
            </w:tcMar>
            <w:vAlign w:val="center"/>
          </w:tcPr>
          <w:p w14:paraId="1998B33A" w14:textId="77777777" w:rsidR="00735FDE" w:rsidRPr="00A66D72" w:rsidRDefault="00735FDE" w:rsidP="00A66D72">
            <w:pPr>
              <w:spacing w:after="0" w:line="360" w:lineRule="exact"/>
              <w:jc w:val="center"/>
              <w:rPr>
                <w:rFonts w:eastAsia="宋体"/>
                <w:b/>
                <w:sz w:val="21"/>
                <w:szCs w:val="21"/>
              </w:rPr>
            </w:pPr>
            <w:proofErr w:type="spellStart"/>
            <w:r w:rsidRPr="00A66D72">
              <w:rPr>
                <w:rFonts w:eastAsia="宋体"/>
                <w:b/>
                <w:sz w:val="21"/>
                <w:szCs w:val="21"/>
              </w:rPr>
              <w:t>教学主题</w:t>
            </w:r>
            <w:proofErr w:type="spellEnd"/>
          </w:p>
        </w:tc>
        <w:tc>
          <w:tcPr>
            <w:tcW w:w="751" w:type="dxa"/>
            <w:tcMar>
              <w:left w:w="28" w:type="dxa"/>
              <w:right w:w="28" w:type="dxa"/>
            </w:tcMar>
            <w:vAlign w:val="center"/>
          </w:tcPr>
          <w:p w14:paraId="12206FBF" w14:textId="77777777" w:rsidR="00735FDE" w:rsidRPr="00A66D72" w:rsidRDefault="00735FDE" w:rsidP="00A66D72">
            <w:pPr>
              <w:spacing w:after="0" w:line="360" w:lineRule="exact"/>
              <w:jc w:val="center"/>
              <w:rPr>
                <w:rFonts w:eastAsia="宋体"/>
                <w:b/>
                <w:sz w:val="21"/>
                <w:szCs w:val="21"/>
              </w:rPr>
            </w:pPr>
            <w:proofErr w:type="spellStart"/>
            <w:r w:rsidRPr="00A66D72">
              <w:rPr>
                <w:rFonts w:eastAsia="宋体"/>
                <w:b/>
                <w:sz w:val="21"/>
                <w:szCs w:val="21"/>
              </w:rPr>
              <w:t>教学时长</w:t>
            </w:r>
            <w:proofErr w:type="spellEnd"/>
          </w:p>
        </w:tc>
        <w:tc>
          <w:tcPr>
            <w:tcW w:w="3502" w:type="dxa"/>
            <w:gridSpan w:val="3"/>
            <w:tcMar>
              <w:left w:w="28" w:type="dxa"/>
              <w:right w:w="28" w:type="dxa"/>
            </w:tcMar>
            <w:vAlign w:val="center"/>
          </w:tcPr>
          <w:p w14:paraId="016BA44B" w14:textId="77777777" w:rsidR="00735FDE" w:rsidRPr="00A66D72" w:rsidRDefault="00735FDE" w:rsidP="00A66D72">
            <w:pPr>
              <w:spacing w:after="0" w:line="360" w:lineRule="exact"/>
              <w:jc w:val="center"/>
              <w:rPr>
                <w:rFonts w:eastAsia="宋体"/>
                <w:b/>
                <w:sz w:val="21"/>
                <w:szCs w:val="21"/>
              </w:rPr>
            </w:pPr>
            <w:proofErr w:type="spellStart"/>
            <w:r w:rsidRPr="00A66D72">
              <w:rPr>
                <w:rFonts w:eastAsia="宋体"/>
                <w:b/>
                <w:sz w:val="21"/>
                <w:szCs w:val="21"/>
              </w:rPr>
              <w:t>教学的重点与难点</w:t>
            </w:r>
            <w:proofErr w:type="spellEnd"/>
          </w:p>
        </w:tc>
        <w:tc>
          <w:tcPr>
            <w:tcW w:w="850" w:type="dxa"/>
            <w:tcMar>
              <w:left w:w="28" w:type="dxa"/>
              <w:right w:w="28" w:type="dxa"/>
            </w:tcMar>
            <w:vAlign w:val="center"/>
          </w:tcPr>
          <w:p w14:paraId="198A83AD" w14:textId="77777777" w:rsidR="00735FDE" w:rsidRPr="00A66D72" w:rsidRDefault="00735FDE" w:rsidP="00A66D72">
            <w:pPr>
              <w:spacing w:after="0" w:line="360" w:lineRule="exact"/>
              <w:jc w:val="center"/>
              <w:rPr>
                <w:rFonts w:eastAsia="宋体"/>
                <w:b/>
                <w:sz w:val="21"/>
                <w:szCs w:val="21"/>
              </w:rPr>
            </w:pPr>
            <w:proofErr w:type="spellStart"/>
            <w:r w:rsidRPr="00A66D72">
              <w:rPr>
                <w:rFonts w:eastAsia="宋体"/>
                <w:b/>
                <w:sz w:val="21"/>
                <w:szCs w:val="21"/>
              </w:rPr>
              <w:t>教学方式</w:t>
            </w:r>
            <w:proofErr w:type="spellEnd"/>
          </w:p>
        </w:tc>
        <w:tc>
          <w:tcPr>
            <w:tcW w:w="2049" w:type="dxa"/>
            <w:gridSpan w:val="2"/>
            <w:tcMar>
              <w:left w:w="28" w:type="dxa"/>
              <w:right w:w="28" w:type="dxa"/>
            </w:tcMar>
            <w:vAlign w:val="center"/>
          </w:tcPr>
          <w:p w14:paraId="71EA40B0" w14:textId="77777777" w:rsidR="00735FDE" w:rsidRPr="00A66D72" w:rsidRDefault="00735FDE" w:rsidP="00A66D72">
            <w:pPr>
              <w:spacing w:after="0" w:line="360" w:lineRule="exact"/>
              <w:jc w:val="center"/>
              <w:rPr>
                <w:rFonts w:eastAsia="宋体"/>
                <w:b/>
                <w:sz w:val="21"/>
                <w:szCs w:val="21"/>
              </w:rPr>
            </w:pPr>
            <w:proofErr w:type="spellStart"/>
            <w:r w:rsidRPr="00A66D72">
              <w:rPr>
                <w:rFonts w:eastAsia="宋体"/>
                <w:b/>
                <w:sz w:val="21"/>
                <w:szCs w:val="21"/>
              </w:rPr>
              <w:t>作业安排</w:t>
            </w:r>
            <w:proofErr w:type="spellEnd"/>
          </w:p>
        </w:tc>
      </w:tr>
      <w:tr w:rsidR="00735FDE" w:rsidRPr="00A66D72" w14:paraId="6703CB04" w14:textId="77777777" w:rsidTr="00106579">
        <w:trPr>
          <w:trHeight w:val="340"/>
          <w:jc w:val="center"/>
        </w:trPr>
        <w:tc>
          <w:tcPr>
            <w:tcW w:w="648" w:type="dxa"/>
            <w:vAlign w:val="center"/>
          </w:tcPr>
          <w:p w14:paraId="719A34A2" w14:textId="7777777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t>1</w:t>
            </w:r>
          </w:p>
        </w:tc>
        <w:tc>
          <w:tcPr>
            <w:tcW w:w="1601" w:type="dxa"/>
            <w:gridSpan w:val="2"/>
            <w:vAlign w:val="center"/>
          </w:tcPr>
          <w:p w14:paraId="5EA72D18" w14:textId="77777777" w:rsidR="001C1777" w:rsidRPr="00A66D72" w:rsidRDefault="0005681B" w:rsidP="00A66D72">
            <w:pPr>
              <w:spacing w:after="0" w:line="360" w:lineRule="exact"/>
              <w:jc w:val="center"/>
              <w:rPr>
                <w:rFonts w:eastAsia="宋体"/>
                <w:sz w:val="21"/>
                <w:szCs w:val="21"/>
                <w:lang w:eastAsia="zh-CN"/>
              </w:rPr>
            </w:pPr>
            <w:r w:rsidRPr="00A66D72">
              <w:rPr>
                <w:rFonts w:eastAsia="宋体"/>
                <w:sz w:val="21"/>
                <w:szCs w:val="21"/>
                <w:lang w:eastAsia="zh-CN"/>
              </w:rPr>
              <w:t>绪论</w:t>
            </w:r>
            <w:r w:rsidR="001C1777" w:rsidRPr="00A66D72">
              <w:rPr>
                <w:rFonts w:eastAsia="宋体"/>
                <w:sz w:val="21"/>
                <w:szCs w:val="21"/>
                <w:lang w:eastAsia="zh-CN"/>
              </w:rPr>
              <w:t>；</w:t>
            </w:r>
          </w:p>
          <w:p w14:paraId="43E21F97" w14:textId="4E79C88F" w:rsidR="00735FDE" w:rsidRPr="00A66D72" w:rsidRDefault="00811056" w:rsidP="00A66D72">
            <w:pPr>
              <w:spacing w:after="0" w:line="360" w:lineRule="exact"/>
              <w:jc w:val="center"/>
              <w:rPr>
                <w:rFonts w:eastAsia="宋体"/>
                <w:sz w:val="21"/>
                <w:szCs w:val="21"/>
                <w:lang w:eastAsia="zh-CN"/>
              </w:rPr>
            </w:pPr>
            <w:r w:rsidRPr="00A66D72">
              <w:rPr>
                <w:rFonts w:eastAsia="宋体"/>
                <w:sz w:val="21"/>
                <w:szCs w:val="21"/>
                <w:lang w:eastAsia="zh-CN"/>
              </w:rPr>
              <w:t>食品样品的采集与预处理</w:t>
            </w:r>
          </w:p>
        </w:tc>
        <w:tc>
          <w:tcPr>
            <w:tcW w:w="751" w:type="dxa"/>
            <w:vAlign w:val="center"/>
          </w:tcPr>
          <w:p w14:paraId="54E2BDB2" w14:textId="77777777" w:rsidR="00735FDE" w:rsidRPr="00A66D72" w:rsidRDefault="00FE3CA8"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vAlign w:val="center"/>
          </w:tcPr>
          <w:p w14:paraId="04DE010A" w14:textId="63FFA4D3" w:rsidR="00D93F87" w:rsidRPr="00A66D72" w:rsidRDefault="00723924" w:rsidP="00A66D72">
            <w:pPr>
              <w:spacing w:after="0" w:line="360" w:lineRule="exact"/>
              <w:jc w:val="center"/>
              <w:rPr>
                <w:rFonts w:eastAsia="宋体"/>
                <w:sz w:val="21"/>
                <w:szCs w:val="21"/>
                <w:lang w:eastAsia="zh-CN"/>
              </w:rPr>
            </w:pPr>
            <w:r w:rsidRPr="00A66D72">
              <w:rPr>
                <w:rFonts w:eastAsia="宋体"/>
                <w:sz w:val="21"/>
                <w:szCs w:val="21"/>
                <w:lang w:eastAsia="zh-CN"/>
              </w:rPr>
              <w:t>食品分析的必要性</w:t>
            </w:r>
            <w:r w:rsidR="00D93F87" w:rsidRPr="00A66D72">
              <w:rPr>
                <w:rFonts w:eastAsia="宋体"/>
                <w:sz w:val="21"/>
                <w:szCs w:val="21"/>
                <w:lang w:eastAsia="zh-CN"/>
              </w:rPr>
              <w:t>、</w:t>
            </w:r>
            <w:r w:rsidRPr="00A66D72">
              <w:rPr>
                <w:rFonts w:eastAsia="宋体"/>
                <w:sz w:val="21"/>
                <w:szCs w:val="21"/>
                <w:lang w:eastAsia="zh-CN"/>
              </w:rPr>
              <w:t>定义</w:t>
            </w:r>
            <w:r w:rsidR="00D93F87" w:rsidRPr="00A66D72">
              <w:rPr>
                <w:rFonts w:eastAsia="宋体"/>
                <w:sz w:val="21"/>
                <w:szCs w:val="21"/>
                <w:lang w:eastAsia="zh-CN"/>
              </w:rPr>
              <w:t>、</w:t>
            </w:r>
            <w:r w:rsidRPr="00A66D72">
              <w:rPr>
                <w:rFonts w:eastAsia="宋体"/>
                <w:sz w:val="21"/>
                <w:szCs w:val="21"/>
                <w:lang w:eastAsia="zh-CN"/>
              </w:rPr>
              <w:t>任务</w:t>
            </w:r>
            <w:r w:rsidR="00D93F87" w:rsidRPr="00A66D72">
              <w:rPr>
                <w:rFonts w:eastAsia="宋体"/>
                <w:sz w:val="21"/>
                <w:szCs w:val="21"/>
                <w:lang w:eastAsia="zh-CN"/>
              </w:rPr>
              <w:t>、</w:t>
            </w:r>
            <w:r w:rsidRPr="00A66D72">
              <w:rPr>
                <w:rFonts w:eastAsia="宋体"/>
                <w:sz w:val="21"/>
                <w:szCs w:val="21"/>
                <w:lang w:eastAsia="zh-CN"/>
              </w:rPr>
              <w:t>内容</w:t>
            </w:r>
            <w:r w:rsidR="00D93F87" w:rsidRPr="00A66D72">
              <w:rPr>
                <w:rFonts w:eastAsia="宋体"/>
                <w:sz w:val="21"/>
                <w:szCs w:val="21"/>
                <w:lang w:eastAsia="zh-CN"/>
              </w:rPr>
              <w:t>、</w:t>
            </w:r>
            <w:r w:rsidRPr="00A66D72">
              <w:rPr>
                <w:rFonts w:eastAsia="宋体"/>
                <w:sz w:val="21"/>
                <w:szCs w:val="21"/>
                <w:lang w:eastAsia="zh-CN"/>
              </w:rPr>
              <w:t>方法以及方法和标准体系；</w:t>
            </w:r>
          </w:p>
          <w:p w14:paraId="19942757" w14:textId="53DA907B" w:rsidR="00092025" w:rsidRPr="00A66D72" w:rsidRDefault="00723924" w:rsidP="00A66D72">
            <w:pPr>
              <w:spacing w:after="0" w:line="360" w:lineRule="exact"/>
              <w:jc w:val="center"/>
              <w:rPr>
                <w:rFonts w:eastAsia="宋体"/>
                <w:b/>
                <w:sz w:val="21"/>
                <w:szCs w:val="21"/>
                <w:lang w:eastAsia="zh-CN"/>
              </w:rPr>
            </w:pPr>
            <w:r w:rsidRPr="00A66D72">
              <w:rPr>
                <w:rFonts w:eastAsia="宋体"/>
                <w:sz w:val="21"/>
                <w:szCs w:val="21"/>
                <w:lang w:eastAsia="zh-CN"/>
              </w:rPr>
              <w:t>样品的采集和预处理</w:t>
            </w:r>
            <w:r w:rsidR="00D93F87" w:rsidRPr="00A66D72">
              <w:rPr>
                <w:rFonts w:eastAsia="宋体"/>
                <w:sz w:val="21"/>
                <w:szCs w:val="21"/>
                <w:lang w:eastAsia="zh-CN"/>
              </w:rPr>
              <w:t>；</w:t>
            </w:r>
          </w:p>
        </w:tc>
        <w:tc>
          <w:tcPr>
            <w:tcW w:w="850" w:type="dxa"/>
            <w:vAlign w:val="center"/>
          </w:tcPr>
          <w:p w14:paraId="63B5E7A1" w14:textId="77777777" w:rsidR="00735FDE" w:rsidRPr="00A66D72" w:rsidRDefault="00431716" w:rsidP="00A66D72">
            <w:pPr>
              <w:spacing w:after="0" w:line="360" w:lineRule="exact"/>
              <w:jc w:val="center"/>
              <w:rPr>
                <w:rFonts w:eastAsia="宋体"/>
                <w:sz w:val="21"/>
                <w:szCs w:val="21"/>
                <w:lang w:eastAsia="zh-CN"/>
              </w:rPr>
            </w:pPr>
            <w:r w:rsidRPr="00A66D72">
              <w:rPr>
                <w:rFonts w:eastAsia="宋体"/>
                <w:sz w:val="21"/>
                <w:szCs w:val="21"/>
                <w:lang w:eastAsia="zh-CN"/>
              </w:rPr>
              <w:t>讲授</w:t>
            </w:r>
          </w:p>
        </w:tc>
        <w:tc>
          <w:tcPr>
            <w:tcW w:w="2049" w:type="dxa"/>
            <w:gridSpan w:val="2"/>
            <w:vAlign w:val="center"/>
          </w:tcPr>
          <w:p w14:paraId="54840013" w14:textId="7E4D97EE" w:rsidR="00735FDE" w:rsidRPr="00A66D72" w:rsidRDefault="00BF2395" w:rsidP="00A66D72">
            <w:pPr>
              <w:spacing w:after="0" w:line="360" w:lineRule="exact"/>
              <w:jc w:val="center"/>
              <w:rPr>
                <w:rFonts w:eastAsia="宋体"/>
                <w:sz w:val="21"/>
                <w:szCs w:val="21"/>
                <w:lang w:eastAsia="zh-CN"/>
              </w:rPr>
            </w:pPr>
            <w:r w:rsidRPr="00A66D72">
              <w:rPr>
                <w:rFonts w:eastAsia="宋体"/>
                <w:sz w:val="21"/>
                <w:szCs w:val="21"/>
                <w:lang w:eastAsia="zh-CN"/>
              </w:rPr>
              <w:t>课堂讨论：食品安全事件有哪些？</w:t>
            </w:r>
          </w:p>
        </w:tc>
      </w:tr>
      <w:tr w:rsidR="00735FDE" w:rsidRPr="00A66D72" w14:paraId="3E3D5414" w14:textId="77777777" w:rsidTr="00106579">
        <w:trPr>
          <w:trHeight w:val="340"/>
          <w:jc w:val="center"/>
        </w:trPr>
        <w:tc>
          <w:tcPr>
            <w:tcW w:w="648" w:type="dxa"/>
            <w:vAlign w:val="center"/>
          </w:tcPr>
          <w:p w14:paraId="17904ACC" w14:textId="7777777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1601" w:type="dxa"/>
            <w:gridSpan w:val="2"/>
            <w:vAlign w:val="center"/>
          </w:tcPr>
          <w:p w14:paraId="2D94A2D5" w14:textId="77777777" w:rsidR="001C1777" w:rsidRPr="00A66D72" w:rsidRDefault="001C1777" w:rsidP="00A66D72">
            <w:pPr>
              <w:spacing w:after="0" w:line="360" w:lineRule="exact"/>
              <w:jc w:val="center"/>
              <w:rPr>
                <w:rFonts w:eastAsia="宋体"/>
                <w:sz w:val="21"/>
                <w:szCs w:val="21"/>
                <w:lang w:eastAsia="zh-CN"/>
              </w:rPr>
            </w:pPr>
            <w:r w:rsidRPr="00A66D72">
              <w:rPr>
                <w:rFonts w:eastAsia="宋体"/>
                <w:sz w:val="21"/>
                <w:szCs w:val="21"/>
                <w:lang w:eastAsia="zh-CN"/>
              </w:rPr>
              <w:t>食品感官分析；</w:t>
            </w:r>
          </w:p>
          <w:p w14:paraId="15922EA2" w14:textId="0D33DCCA" w:rsidR="001C1777" w:rsidRPr="00A66D72" w:rsidRDefault="001C1777" w:rsidP="00A66D72">
            <w:pPr>
              <w:spacing w:after="0" w:line="360" w:lineRule="exact"/>
              <w:jc w:val="center"/>
              <w:rPr>
                <w:rFonts w:eastAsia="宋体"/>
                <w:sz w:val="21"/>
                <w:szCs w:val="21"/>
                <w:lang w:eastAsia="zh-CN"/>
              </w:rPr>
            </w:pPr>
            <w:r w:rsidRPr="00A66D72">
              <w:rPr>
                <w:rFonts w:eastAsia="宋体"/>
                <w:sz w:val="21"/>
                <w:szCs w:val="21"/>
                <w:lang w:eastAsia="zh-CN"/>
              </w:rPr>
              <w:t>水分和水分活度的测定</w:t>
            </w:r>
          </w:p>
        </w:tc>
        <w:tc>
          <w:tcPr>
            <w:tcW w:w="751" w:type="dxa"/>
            <w:vAlign w:val="center"/>
          </w:tcPr>
          <w:p w14:paraId="2413AB02" w14:textId="77777777" w:rsidR="00735FDE" w:rsidRPr="00A66D72" w:rsidRDefault="00672F2B"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vAlign w:val="center"/>
          </w:tcPr>
          <w:p w14:paraId="259FF746" w14:textId="2B640A8A" w:rsidR="00735FDE" w:rsidRPr="00A66D72" w:rsidRDefault="00D93F87" w:rsidP="00A66D72">
            <w:pPr>
              <w:spacing w:after="0" w:line="360" w:lineRule="exact"/>
              <w:jc w:val="center"/>
              <w:rPr>
                <w:rFonts w:eastAsia="宋体"/>
                <w:sz w:val="21"/>
                <w:szCs w:val="21"/>
                <w:lang w:eastAsia="zh-CN"/>
              </w:rPr>
            </w:pPr>
            <w:r w:rsidRPr="00A66D72">
              <w:rPr>
                <w:rFonts w:eastAsia="宋体"/>
                <w:sz w:val="21"/>
                <w:szCs w:val="21"/>
                <w:lang w:eastAsia="zh-CN"/>
              </w:rPr>
              <w:t>感觉器官的六大特征、感官分析的一般顺序、影响感觉敏感性的主要因素；</w:t>
            </w:r>
          </w:p>
          <w:p w14:paraId="2194415F" w14:textId="382A7078" w:rsidR="00D93F87" w:rsidRPr="00A66D72" w:rsidRDefault="00D93F87" w:rsidP="00A66D72">
            <w:pPr>
              <w:spacing w:after="0" w:line="360" w:lineRule="exact"/>
              <w:jc w:val="center"/>
              <w:rPr>
                <w:rFonts w:eastAsia="宋体"/>
                <w:sz w:val="21"/>
                <w:szCs w:val="21"/>
                <w:lang w:eastAsia="zh-CN"/>
              </w:rPr>
            </w:pPr>
            <w:r w:rsidRPr="00A66D72">
              <w:rPr>
                <w:rFonts w:eastAsia="宋体"/>
                <w:sz w:val="21"/>
                <w:szCs w:val="21"/>
                <w:lang w:eastAsia="zh-CN"/>
              </w:rPr>
              <w:t>水的结构及其状态变化、食品中水分子的存在状态、水含量的测定方法、水分活度的测定方法；</w:t>
            </w:r>
          </w:p>
        </w:tc>
        <w:tc>
          <w:tcPr>
            <w:tcW w:w="850" w:type="dxa"/>
            <w:vAlign w:val="center"/>
          </w:tcPr>
          <w:p w14:paraId="4F9CA497" w14:textId="77777777" w:rsidR="00735FDE" w:rsidRPr="00A66D72" w:rsidRDefault="00431716" w:rsidP="00A66D72">
            <w:pPr>
              <w:spacing w:after="0" w:line="360" w:lineRule="exact"/>
              <w:jc w:val="center"/>
              <w:rPr>
                <w:rFonts w:eastAsia="宋体"/>
                <w:sz w:val="21"/>
                <w:szCs w:val="21"/>
                <w:lang w:eastAsia="zh-CN"/>
              </w:rPr>
            </w:pPr>
            <w:r w:rsidRPr="00A66D72">
              <w:rPr>
                <w:rFonts w:eastAsia="宋体"/>
                <w:sz w:val="21"/>
                <w:szCs w:val="21"/>
                <w:lang w:eastAsia="zh-CN"/>
              </w:rPr>
              <w:t>讲授</w:t>
            </w:r>
          </w:p>
        </w:tc>
        <w:tc>
          <w:tcPr>
            <w:tcW w:w="2049" w:type="dxa"/>
            <w:gridSpan w:val="2"/>
            <w:vAlign w:val="center"/>
          </w:tcPr>
          <w:p w14:paraId="47630ED8" w14:textId="2D46516D" w:rsidR="00735FDE" w:rsidRPr="00A66D72" w:rsidRDefault="000330EC" w:rsidP="00A66D72">
            <w:pPr>
              <w:spacing w:after="0" w:line="360" w:lineRule="exact"/>
              <w:jc w:val="center"/>
              <w:rPr>
                <w:rFonts w:eastAsia="宋体"/>
                <w:sz w:val="21"/>
                <w:szCs w:val="21"/>
                <w:lang w:eastAsia="zh-CN"/>
              </w:rPr>
            </w:pPr>
            <w:r w:rsidRPr="00A66D72">
              <w:rPr>
                <w:rFonts w:eastAsia="宋体"/>
                <w:sz w:val="21"/>
                <w:szCs w:val="21"/>
                <w:lang w:eastAsia="zh-CN"/>
              </w:rPr>
              <w:t>课堂讨论</w:t>
            </w:r>
            <w:r w:rsidR="00003DA1" w:rsidRPr="00A66D72">
              <w:rPr>
                <w:rFonts w:eastAsia="宋体"/>
                <w:sz w:val="21"/>
                <w:szCs w:val="21"/>
                <w:lang w:eastAsia="zh-CN"/>
              </w:rPr>
              <w:t>：水分活度在食品工业中的重要意义是什么？</w:t>
            </w:r>
          </w:p>
        </w:tc>
      </w:tr>
      <w:tr w:rsidR="00735FDE" w:rsidRPr="00A66D72" w14:paraId="425BDDD6" w14:textId="77777777" w:rsidTr="00BF2395">
        <w:trPr>
          <w:trHeight w:val="1986"/>
          <w:jc w:val="center"/>
        </w:trPr>
        <w:tc>
          <w:tcPr>
            <w:tcW w:w="648" w:type="dxa"/>
            <w:vAlign w:val="center"/>
          </w:tcPr>
          <w:p w14:paraId="51CF546A" w14:textId="7777777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t>3</w:t>
            </w:r>
          </w:p>
        </w:tc>
        <w:tc>
          <w:tcPr>
            <w:tcW w:w="1601" w:type="dxa"/>
            <w:gridSpan w:val="2"/>
            <w:vAlign w:val="center"/>
          </w:tcPr>
          <w:p w14:paraId="19E6357C" w14:textId="6718E026" w:rsidR="00735FDE" w:rsidRPr="00A66D72" w:rsidRDefault="001C1777" w:rsidP="00A66D72">
            <w:pPr>
              <w:spacing w:after="0" w:line="360" w:lineRule="exact"/>
              <w:jc w:val="center"/>
              <w:rPr>
                <w:rFonts w:eastAsia="宋体"/>
                <w:sz w:val="21"/>
                <w:szCs w:val="21"/>
                <w:lang w:eastAsia="zh-CN"/>
              </w:rPr>
            </w:pPr>
            <w:r w:rsidRPr="00A66D72">
              <w:rPr>
                <w:rFonts w:eastAsia="宋体"/>
                <w:sz w:val="21"/>
                <w:szCs w:val="21"/>
                <w:lang w:eastAsia="zh-CN"/>
              </w:rPr>
              <w:t>食品的物理特性分析</w:t>
            </w:r>
          </w:p>
        </w:tc>
        <w:tc>
          <w:tcPr>
            <w:tcW w:w="751" w:type="dxa"/>
            <w:vAlign w:val="center"/>
          </w:tcPr>
          <w:p w14:paraId="2F9E9AC2" w14:textId="77777777" w:rsidR="00735FDE" w:rsidRPr="00A66D72" w:rsidRDefault="00672F2B"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vAlign w:val="center"/>
          </w:tcPr>
          <w:p w14:paraId="72A3CD9B" w14:textId="2ED5A670" w:rsidR="00577349" w:rsidRPr="00A66D72" w:rsidRDefault="00003DA1" w:rsidP="00A66D72">
            <w:pPr>
              <w:spacing w:after="0" w:line="360" w:lineRule="exact"/>
              <w:jc w:val="center"/>
              <w:rPr>
                <w:rFonts w:eastAsia="宋体"/>
                <w:sz w:val="21"/>
                <w:szCs w:val="21"/>
                <w:lang w:eastAsia="zh-CN"/>
              </w:rPr>
            </w:pPr>
            <w:r w:rsidRPr="00A66D72">
              <w:rPr>
                <w:rFonts w:eastAsia="宋体"/>
                <w:sz w:val="21"/>
                <w:szCs w:val="21"/>
                <w:lang w:eastAsia="zh-CN"/>
              </w:rPr>
              <w:t>物理检测方法：密度法、折光法、旋光法、色度法、黏度测量法、</w:t>
            </w:r>
            <w:proofErr w:type="gramStart"/>
            <w:r w:rsidRPr="00A66D72">
              <w:rPr>
                <w:rFonts w:eastAsia="宋体"/>
                <w:sz w:val="21"/>
                <w:szCs w:val="21"/>
                <w:lang w:eastAsia="zh-CN"/>
              </w:rPr>
              <w:t>质构测量</w:t>
            </w:r>
            <w:proofErr w:type="gramEnd"/>
            <w:r w:rsidRPr="00A66D72">
              <w:rPr>
                <w:rFonts w:eastAsia="宋体"/>
                <w:sz w:val="21"/>
                <w:szCs w:val="21"/>
                <w:lang w:eastAsia="zh-CN"/>
              </w:rPr>
              <w:t>法</w:t>
            </w:r>
            <w:r w:rsidR="00577349" w:rsidRPr="00A66D72">
              <w:rPr>
                <w:rFonts w:eastAsia="宋体"/>
                <w:sz w:val="21"/>
                <w:szCs w:val="21"/>
                <w:lang w:eastAsia="zh-CN"/>
              </w:rPr>
              <w:t>；</w:t>
            </w:r>
          </w:p>
        </w:tc>
        <w:tc>
          <w:tcPr>
            <w:tcW w:w="850" w:type="dxa"/>
            <w:vAlign w:val="center"/>
          </w:tcPr>
          <w:p w14:paraId="111397F1" w14:textId="77777777" w:rsidR="00735FDE" w:rsidRPr="00A66D72" w:rsidRDefault="00431716" w:rsidP="00A66D72">
            <w:pPr>
              <w:spacing w:after="0" w:line="360" w:lineRule="exact"/>
              <w:jc w:val="center"/>
              <w:rPr>
                <w:rFonts w:eastAsia="宋体"/>
                <w:sz w:val="21"/>
                <w:szCs w:val="21"/>
              </w:rPr>
            </w:pPr>
            <w:proofErr w:type="spellStart"/>
            <w:r w:rsidRPr="00A66D72">
              <w:rPr>
                <w:rFonts w:eastAsia="宋体"/>
                <w:sz w:val="21"/>
                <w:szCs w:val="21"/>
              </w:rPr>
              <w:t>讲授</w:t>
            </w:r>
            <w:proofErr w:type="spellEnd"/>
          </w:p>
        </w:tc>
        <w:tc>
          <w:tcPr>
            <w:tcW w:w="2049" w:type="dxa"/>
            <w:gridSpan w:val="2"/>
            <w:vAlign w:val="center"/>
          </w:tcPr>
          <w:p w14:paraId="37B8A9EE" w14:textId="2E21E9F8" w:rsidR="00735FDE" w:rsidRPr="00A66D72" w:rsidRDefault="00B97A52" w:rsidP="00A66D72">
            <w:pPr>
              <w:spacing w:after="0" w:line="360" w:lineRule="exact"/>
              <w:jc w:val="center"/>
              <w:rPr>
                <w:rFonts w:eastAsia="宋体"/>
                <w:sz w:val="21"/>
                <w:szCs w:val="21"/>
                <w:lang w:eastAsia="zh-CN"/>
              </w:rPr>
            </w:pPr>
            <w:r w:rsidRPr="00A66D72">
              <w:rPr>
                <w:rFonts w:eastAsia="宋体"/>
                <w:sz w:val="21"/>
                <w:szCs w:val="21"/>
                <w:lang w:eastAsia="zh-CN"/>
              </w:rPr>
              <w:t>课后作业：密度计的表面如果有油污会给密度的测定带来怎样的影响？试用液体的表面张力作用原理进行分析。</w:t>
            </w:r>
          </w:p>
        </w:tc>
      </w:tr>
      <w:tr w:rsidR="00735FDE" w:rsidRPr="00A66D72" w14:paraId="4AE70AB1" w14:textId="77777777" w:rsidTr="00106579">
        <w:trPr>
          <w:trHeight w:val="340"/>
          <w:jc w:val="center"/>
        </w:trPr>
        <w:tc>
          <w:tcPr>
            <w:tcW w:w="648" w:type="dxa"/>
            <w:vAlign w:val="center"/>
          </w:tcPr>
          <w:p w14:paraId="595A346E" w14:textId="7777777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t>4</w:t>
            </w:r>
          </w:p>
        </w:tc>
        <w:tc>
          <w:tcPr>
            <w:tcW w:w="1601" w:type="dxa"/>
            <w:gridSpan w:val="2"/>
            <w:vAlign w:val="center"/>
          </w:tcPr>
          <w:p w14:paraId="749A4A0E" w14:textId="1B661F20" w:rsidR="00735FDE" w:rsidRPr="00A66D72" w:rsidRDefault="00166CC2" w:rsidP="00A66D72">
            <w:pPr>
              <w:spacing w:after="0" w:line="360" w:lineRule="exact"/>
              <w:jc w:val="center"/>
              <w:rPr>
                <w:rFonts w:eastAsia="宋体"/>
                <w:sz w:val="21"/>
                <w:szCs w:val="21"/>
                <w:lang w:eastAsia="zh-CN"/>
              </w:rPr>
            </w:pPr>
            <w:r w:rsidRPr="00A66D72">
              <w:rPr>
                <w:rFonts w:eastAsia="宋体"/>
                <w:sz w:val="21"/>
                <w:szCs w:val="21"/>
                <w:lang w:eastAsia="zh-CN"/>
              </w:rPr>
              <w:t>碳水化合物的测定</w:t>
            </w:r>
          </w:p>
        </w:tc>
        <w:tc>
          <w:tcPr>
            <w:tcW w:w="751" w:type="dxa"/>
            <w:vAlign w:val="center"/>
          </w:tcPr>
          <w:p w14:paraId="5E180314" w14:textId="77777777" w:rsidR="00735FDE" w:rsidRPr="00A66D72" w:rsidRDefault="00672F2B"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vAlign w:val="center"/>
          </w:tcPr>
          <w:p w14:paraId="00AA9BB6" w14:textId="77777777" w:rsidR="00735FDE" w:rsidRPr="00A66D72" w:rsidRDefault="00577349" w:rsidP="00A66D72">
            <w:pPr>
              <w:spacing w:after="0" w:line="360" w:lineRule="exact"/>
              <w:jc w:val="center"/>
              <w:rPr>
                <w:rFonts w:eastAsia="宋体"/>
                <w:sz w:val="21"/>
                <w:szCs w:val="21"/>
                <w:lang w:eastAsia="zh-CN"/>
              </w:rPr>
            </w:pPr>
            <w:r w:rsidRPr="00A66D72">
              <w:rPr>
                <w:rFonts w:eastAsia="宋体"/>
                <w:sz w:val="21"/>
                <w:szCs w:val="21"/>
                <w:lang w:eastAsia="zh-CN"/>
              </w:rPr>
              <w:t>碳水化合物的定义和分类、碳水化合物的分布与含量、碳水化合物的测定方法；</w:t>
            </w:r>
          </w:p>
          <w:p w14:paraId="5A3B0A2E" w14:textId="540C7A9E" w:rsidR="00577349" w:rsidRPr="00A66D72" w:rsidRDefault="00577349" w:rsidP="00A66D72">
            <w:pPr>
              <w:spacing w:after="0" w:line="360" w:lineRule="exact"/>
              <w:jc w:val="center"/>
              <w:rPr>
                <w:rFonts w:eastAsia="宋体"/>
                <w:sz w:val="21"/>
                <w:szCs w:val="21"/>
                <w:lang w:eastAsia="zh-CN"/>
              </w:rPr>
            </w:pPr>
            <w:r w:rsidRPr="00A66D72">
              <w:rPr>
                <w:rFonts w:eastAsia="宋体"/>
                <w:sz w:val="21"/>
                <w:szCs w:val="21"/>
                <w:lang w:eastAsia="zh-CN"/>
              </w:rPr>
              <w:t>还原糖的测定，包括直接滴定法、高锰酸钾滴定法等；</w:t>
            </w:r>
          </w:p>
        </w:tc>
        <w:tc>
          <w:tcPr>
            <w:tcW w:w="850" w:type="dxa"/>
            <w:vAlign w:val="center"/>
          </w:tcPr>
          <w:p w14:paraId="2602607A" w14:textId="77777777" w:rsidR="00735FDE" w:rsidRPr="00A66D72" w:rsidRDefault="00431716" w:rsidP="00A66D72">
            <w:pPr>
              <w:spacing w:after="0" w:line="360" w:lineRule="exact"/>
              <w:jc w:val="center"/>
              <w:rPr>
                <w:rFonts w:eastAsia="宋体"/>
                <w:sz w:val="21"/>
                <w:szCs w:val="21"/>
                <w:lang w:eastAsia="zh-CN"/>
              </w:rPr>
            </w:pPr>
            <w:r w:rsidRPr="00A66D72">
              <w:rPr>
                <w:rFonts w:eastAsia="宋体"/>
                <w:sz w:val="21"/>
                <w:szCs w:val="21"/>
                <w:lang w:eastAsia="zh-CN"/>
              </w:rPr>
              <w:t>讲授</w:t>
            </w:r>
          </w:p>
        </w:tc>
        <w:tc>
          <w:tcPr>
            <w:tcW w:w="2049" w:type="dxa"/>
            <w:gridSpan w:val="2"/>
            <w:vAlign w:val="center"/>
          </w:tcPr>
          <w:p w14:paraId="443BF306" w14:textId="79EF5C87" w:rsidR="00735FDE" w:rsidRPr="00A66D72" w:rsidRDefault="00577349" w:rsidP="00A66D72">
            <w:pPr>
              <w:spacing w:after="0" w:line="360" w:lineRule="exact"/>
              <w:jc w:val="center"/>
              <w:rPr>
                <w:rFonts w:eastAsia="宋体"/>
                <w:sz w:val="21"/>
                <w:szCs w:val="21"/>
                <w:lang w:eastAsia="zh-CN"/>
              </w:rPr>
            </w:pPr>
            <w:r w:rsidRPr="00A66D72">
              <w:rPr>
                <w:rFonts w:eastAsia="宋体"/>
                <w:sz w:val="21"/>
                <w:szCs w:val="21"/>
                <w:lang w:eastAsia="zh-CN"/>
              </w:rPr>
              <w:t>课堂讨论：直接滴定法中碱性酒石酸</w:t>
            </w:r>
            <w:proofErr w:type="gramStart"/>
            <w:r w:rsidRPr="00A66D72">
              <w:rPr>
                <w:rFonts w:eastAsia="宋体"/>
                <w:sz w:val="21"/>
                <w:szCs w:val="21"/>
                <w:lang w:eastAsia="zh-CN"/>
              </w:rPr>
              <w:t>铜甲液中</w:t>
            </w:r>
            <w:proofErr w:type="gramEnd"/>
            <w:r w:rsidRPr="00A66D72">
              <w:rPr>
                <w:rFonts w:eastAsia="宋体"/>
                <w:sz w:val="21"/>
                <w:szCs w:val="21"/>
                <w:lang w:eastAsia="zh-CN"/>
              </w:rPr>
              <w:t>加入次甲基蓝的目的是什么？碱性酒石酸</w:t>
            </w:r>
            <w:proofErr w:type="gramStart"/>
            <w:r w:rsidRPr="00A66D72">
              <w:rPr>
                <w:rFonts w:eastAsia="宋体"/>
                <w:sz w:val="21"/>
                <w:szCs w:val="21"/>
                <w:lang w:eastAsia="zh-CN"/>
              </w:rPr>
              <w:t>铜乙液</w:t>
            </w:r>
            <w:proofErr w:type="gramEnd"/>
            <w:r w:rsidRPr="00A66D72">
              <w:rPr>
                <w:rFonts w:eastAsia="宋体"/>
                <w:sz w:val="21"/>
                <w:szCs w:val="21"/>
                <w:lang w:eastAsia="zh-CN"/>
              </w:rPr>
              <w:t>中加入亚铁氰化钾的目的是什么？碱性酒石酸铜</w:t>
            </w:r>
            <w:proofErr w:type="gramStart"/>
            <w:r w:rsidRPr="00A66D72">
              <w:rPr>
                <w:rFonts w:eastAsia="宋体"/>
                <w:sz w:val="21"/>
                <w:szCs w:val="21"/>
                <w:lang w:eastAsia="zh-CN"/>
              </w:rPr>
              <w:t>甲液和乙液</w:t>
            </w:r>
            <w:proofErr w:type="gramEnd"/>
            <w:r w:rsidRPr="00A66D72">
              <w:rPr>
                <w:rFonts w:eastAsia="宋体"/>
                <w:sz w:val="21"/>
                <w:szCs w:val="21"/>
                <w:lang w:eastAsia="zh-CN"/>
              </w:rPr>
              <w:t>为什么不能提前混合？</w:t>
            </w:r>
          </w:p>
        </w:tc>
      </w:tr>
      <w:tr w:rsidR="00735FDE" w:rsidRPr="00A66D72" w14:paraId="778E650C" w14:textId="77777777" w:rsidTr="00106579">
        <w:trPr>
          <w:trHeight w:val="340"/>
          <w:jc w:val="center"/>
        </w:trPr>
        <w:tc>
          <w:tcPr>
            <w:tcW w:w="648" w:type="dxa"/>
            <w:tcBorders>
              <w:bottom w:val="single" w:sz="4" w:space="0" w:color="auto"/>
            </w:tcBorders>
            <w:vAlign w:val="center"/>
          </w:tcPr>
          <w:p w14:paraId="1C91F627" w14:textId="7777777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t>5</w:t>
            </w:r>
          </w:p>
        </w:tc>
        <w:tc>
          <w:tcPr>
            <w:tcW w:w="1601" w:type="dxa"/>
            <w:gridSpan w:val="2"/>
            <w:tcBorders>
              <w:bottom w:val="single" w:sz="4" w:space="0" w:color="auto"/>
            </w:tcBorders>
            <w:vAlign w:val="center"/>
          </w:tcPr>
          <w:p w14:paraId="269D0572" w14:textId="3F39DBF1" w:rsidR="00735FDE" w:rsidRPr="00A66D72" w:rsidRDefault="00166CC2" w:rsidP="00A66D72">
            <w:pPr>
              <w:spacing w:after="0" w:line="360" w:lineRule="exact"/>
              <w:ind w:left="210" w:hangingChars="100" w:hanging="210"/>
              <w:jc w:val="center"/>
              <w:rPr>
                <w:rFonts w:eastAsia="宋体"/>
                <w:sz w:val="21"/>
                <w:szCs w:val="21"/>
                <w:lang w:eastAsia="zh-CN"/>
              </w:rPr>
            </w:pPr>
            <w:r w:rsidRPr="00A66D72">
              <w:rPr>
                <w:rFonts w:eastAsia="宋体"/>
                <w:sz w:val="21"/>
                <w:szCs w:val="21"/>
                <w:lang w:eastAsia="zh-CN"/>
              </w:rPr>
              <w:t>碳水化合物的测定</w:t>
            </w:r>
          </w:p>
        </w:tc>
        <w:tc>
          <w:tcPr>
            <w:tcW w:w="751" w:type="dxa"/>
            <w:tcBorders>
              <w:bottom w:val="single" w:sz="4" w:space="0" w:color="auto"/>
            </w:tcBorders>
            <w:vAlign w:val="center"/>
          </w:tcPr>
          <w:p w14:paraId="70E6A0A1" w14:textId="77777777" w:rsidR="00735FDE" w:rsidRPr="00A66D72" w:rsidRDefault="00AD5C4E"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tcBorders>
              <w:bottom w:val="single" w:sz="4" w:space="0" w:color="auto"/>
            </w:tcBorders>
            <w:vAlign w:val="center"/>
          </w:tcPr>
          <w:p w14:paraId="21C1911B" w14:textId="77777777" w:rsidR="00735FDE" w:rsidRPr="00A66D72" w:rsidRDefault="00106579" w:rsidP="00A66D72">
            <w:pPr>
              <w:spacing w:after="0" w:line="360" w:lineRule="exact"/>
              <w:jc w:val="center"/>
              <w:rPr>
                <w:rFonts w:eastAsia="宋体"/>
                <w:sz w:val="21"/>
                <w:szCs w:val="21"/>
                <w:lang w:eastAsia="zh-CN"/>
              </w:rPr>
            </w:pPr>
            <w:r w:rsidRPr="00A66D72">
              <w:rPr>
                <w:rFonts w:eastAsia="宋体"/>
                <w:sz w:val="21"/>
                <w:szCs w:val="21"/>
                <w:lang w:eastAsia="zh-CN"/>
              </w:rPr>
              <w:t>蔗糖的测定、总糖的测定；</w:t>
            </w:r>
          </w:p>
          <w:p w14:paraId="5AAD45DC" w14:textId="1BD8EA81" w:rsidR="00106579" w:rsidRPr="00A66D72" w:rsidRDefault="00106579" w:rsidP="00A66D72">
            <w:pPr>
              <w:spacing w:after="0" w:line="360" w:lineRule="exact"/>
              <w:jc w:val="center"/>
              <w:rPr>
                <w:rFonts w:eastAsia="宋体"/>
                <w:sz w:val="21"/>
                <w:szCs w:val="21"/>
                <w:lang w:eastAsia="zh-CN"/>
              </w:rPr>
            </w:pPr>
            <w:r w:rsidRPr="00A66D72">
              <w:rPr>
                <w:rFonts w:eastAsia="宋体"/>
                <w:sz w:val="21"/>
                <w:szCs w:val="21"/>
                <w:lang w:eastAsia="zh-CN"/>
              </w:rPr>
              <w:t>淀粉的测定、纤维素的测定、果胶物质的测定</w:t>
            </w:r>
            <w:r w:rsidR="00392C0A" w:rsidRPr="00A66D72">
              <w:rPr>
                <w:rFonts w:eastAsia="宋体"/>
                <w:sz w:val="21"/>
                <w:szCs w:val="21"/>
                <w:lang w:eastAsia="zh-CN"/>
              </w:rPr>
              <w:t>、碳水化合物分离与鉴定的常用方法；</w:t>
            </w:r>
          </w:p>
        </w:tc>
        <w:tc>
          <w:tcPr>
            <w:tcW w:w="850" w:type="dxa"/>
            <w:tcBorders>
              <w:bottom w:val="single" w:sz="4" w:space="0" w:color="auto"/>
            </w:tcBorders>
            <w:vAlign w:val="center"/>
          </w:tcPr>
          <w:p w14:paraId="445DEF0D" w14:textId="77777777" w:rsidR="00735FDE" w:rsidRPr="00A66D72" w:rsidRDefault="00431716" w:rsidP="00A66D72">
            <w:pPr>
              <w:spacing w:after="0" w:line="360" w:lineRule="exact"/>
              <w:jc w:val="center"/>
              <w:rPr>
                <w:rFonts w:eastAsia="宋体"/>
                <w:sz w:val="21"/>
                <w:szCs w:val="21"/>
              </w:rPr>
            </w:pPr>
            <w:proofErr w:type="spellStart"/>
            <w:r w:rsidRPr="00A66D72">
              <w:rPr>
                <w:rFonts w:eastAsia="宋体"/>
                <w:sz w:val="21"/>
                <w:szCs w:val="21"/>
              </w:rPr>
              <w:t>讲授</w:t>
            </w:r>
            <w:proofErr w:type="spellEnd"/>
          </w:p>
        </w:tc>
        <w:tc>
          <w:tcPr>
            <w:tcW w:w="2049" w:type="dxa"/>
            <w:gridSpan w:val="2"/>
            <w:tcBorders>
              <w:bottom w:val="single" w:sz="4" w:space="0" w:color="auto"/>
            </w:tcBorders>
            <w:vAlign w:val="center"/>
          </w:tcPr>
          <w:p w14:paraId="62A88F4D" w14:textId="11F4F7DB" w:rsidR="00735FDE" w:rsidRPr="00A66D72" w:rsidRDefault="00651B57" w:rsidP="00A66D72">
            <w:pPr>
              <w:spacing w:after="0" w:line="360" w:lineRule="exact"/>
              <w:rPr>
                <w:rFonts w:eastAsia="宋体"/>
                <w:sz w:val="21"/>
                <w:szCs w:val="21"/>
                <w:lang w:eastAsia="zh-CN"/>
              </w:rPr>
            </w:pPr>
            <w:r w:rsidRPr="00A66D72">
              <w:rPr>
                <w:rFonts w:eastAsia="宋体"/>
                <w:sz w:val="21"/>
                <w:szCs w:val="21"/>
                <w:lang w:eastAsia="zh-CN"/>
              </w:rPr>
              <w:t>课堂讨论：淀粉测定的时候为什么要充分糊化？淀粉中直链淀粉测定之前为什么要脱去脂质？</w:t>
            </w:r>
          </w:p>
        </w:tc>
      </w:tr>
      <w:tr w:rsidR="00735FDE" w:rsidRPr="00A66D72" w14:paraId="09A27444" w14:textId="77777777" w:rsidTr="00106579">
        <w:trPr>
          <w:trHeight w:val="340"/>
          <w:jc w:val="center"/>
        </w:trPr>
        <w:tc>
          <w:tcPr>
            <w:tcW w:w="648" w:type="dxa"/>
            <w:tcBorders>
              <w:bottom w:val="single" w:sz="4" w:space="0" w:color="auto"/>
            </w:tcBorders>
            <w:vAlign w:val="center"/>
          </w:tcPr>
          <w:p w14:paraId="2CC762AA" w14:textId="7777777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t>6</w:t>
            </w:r>
          </w:p>
        </w:tc>
        <w:tc>
          <w:tcPr>
            <w:tcW w:w="1601" w:type="dxa"/>
            <w:gridSpan w:val="2"/>
            <w:tcBorders>
              <w:bottom w:val="single" w:sz="4" w:space="0" w:color="auto"/>
            </w:tcBorders>
            <w:vAlign w:val="center"/>
          </w:tcPr>
          <w:p w14:paraId="7820DD69" w14:textId="0571B442" w:rsidR="00735FDE" w:rsidRPr="00A66D72" w:rsidRDefault="00166CC2" w:rsidP="00A66D72">
            <w:pPr>
              <w:spacing w:after="0" w:line="360" w:lineRule="exact"/>
              <w:jc w:val="center"/>
              <w:rPr>
                <w:rFonts w:eastAsia="宋体"/>
                <w:sz w:val="21"/>
                <w:szCs w:val="21"/>
                <w:lang w:eastAsia="zh-CN"/>
              </w:rPr>
            </w:pPr>
            <w:r w:rsidRPr="00A66D72">
              <w:rPr>
                <w:rFonts w:eastAsia="宋体"/>
                <w:sz w:val="21"/>
                <w:szCs w:val="21"/>
                <w:lang w:eastAsia="zh-CN"/>
              </w:rPr>
              <w:t>脂类的测定</w:t>
            </w:r>
          </w:p>
        </w:tc>
        <w:tc>
          <w:tcPr>
            <w:tcW w:w="751" w:type="dxa"/>
            <w:tcBorders>
              <w:bottom w:val="single" w:sz="4" w:space="0" w:color="auto"/>
            </w:tcBorders>
            <w:vAlign w:val="center"/>
          </w:tcPr>
          <w:p w14:paraId="1FDAF431" w14:textId="77777777" w:rsidR="00735FDE" w:rsidRPr="00A66D72" w:rsidRDefault="00AD5C4E"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tcBorders>
              <w:bottom w:val="single" w:sz="4" w:space="0" w:color="auto"/>
            </w:tcBorders>
            <w:vAlign w:val="center"/>
          </w:tcPr>
          <w:p w14:paraId="2DD6B6C5" w14:textId="6BF2A81A" w:rsidR="00735FDE" w:rsidRPr="00A66D72" w:rsidRDefault="00B449E1" w:rsidP="00A66D72">
            <w:pPr>
              <w:spacing w:after="0" w:line="360" w:lineRule="exact"/>
              <w:jc w:val="center"/>
              <w:rPr>
                <w:rFonts w:eastAsia="宋体"/>
                <w:sz w:val="21"/>
                <w:szCs w:val="21"/>
                <w:lang w:eastAsia="zh-CN"/>
              </w:rPr>
            </w:pPr>
            <w:r w:rsidRPr="00A66D72">
              <w:rPr>
                <w:rFonts w:eastAsia="宋体"/>
                <w:sz w:val="21"/>
                <w:szCs w:val="21"/>
                <w:lang w:eastAsia="zh-CN"/>
              </w:rPr>
              <w:t>脂类的定义、脂类物质的结构与化学特性、食品中脂类物质的测定、食用油的检测指标；</w:t>
            </w:r>
          </w:p>
        </w:tc>
        <w:tc>
          <w:tcPr>
            <w:tcW w:w="850" w:type="dxa"/>
            <w:tcBorders>
              <w:bottom w:val="single" w:sz="4" w:space="0" w:color="auto"/>
            </w:tcBorders>
            <w:vAlign w:val="center"/>
          </w:tcPr>
          <w:p w14:paraId="212E7B89" w14:textId="44C0E49B" w:rsidR="00735FDE" w:rsidRPr="00A66D72" w:rsidRDefault="00A15781" w:rsidP="00A66D72">
            <w:pPr>
              <w:spacing w:after="0" w:line="360" w:lineRule="exact"/>
              <w:jc w:val="center"/>
              <w:rPr>
                <w:rFonts w:eastAsia="宋体"/>
                <w:sz w:val="21"/>
                <w:szCs w:val="21"/>
                <w:lang w:eastAsia="zh-CN"/>
              </w:rPr>
            </w:pPr>
            <w:r w:rsidRPr="00A66D72">
              <w:rPr>
                <w:rFonts w:eastAsia="宋体"/>
                <w:sz w:val="21"/>
                <w:szCs w:val="21"/>
                <w:lang w:eastAsia="zh-CN"/>
              </w:rPr>
              <w:t>讲授</w:t>
            </w:r>
          </w:p>
        </w:tc>
        <w:tc>
          <w:tcPr>
            <w:tcW w:w="2049" w:type="dxa"/>
            <w:gridSpan w:val="2"/>
            <w:tcBorders>
              <w:bottom w:val="single" w:sz="4" w:space="0" w:color="auto"/>
            </w:tcBorders>
            <w:vAlign w:val="center"/>
          </w:tcPr>
          <w:p w14:paraId="0F45F3B1" w14:textId="21BA60BB" w:rsidR="00735FDE" w:rsidRPr="00A66D72" w:rsidRDefault="00A15781" w:rsidP="00A66D72">
            <w:pPr>
              <w:spacing w:after="0" w:line="360" w:lineRule="exact"/>
              <w:jc w:val="center"/>
              <w:rPr>
                <w:rFonts w:eastAsia="宋体"/>
                <w:sz w:val="21"/>
                <w:szCs w:val="21"/>
                <w:lang w:eastAsia="zh-CN"/>
              </w:rPr>
            </w:pPr>
            <w:r w:rsidRPr="00A66D72">
              <w:rPr>
                <w:rFonts w:eastAsia="宋体"/>
                <w:sz w:val="21"/>
                <w:szCs w:val="21"/>
                <w:lang w:eastAsia="zh-CN"/>
              </w:rPr>
              <w:t>课堂讨论：脂肪测定时在样品制备时烘干为什么要避免过热？</w:t>
            </w:r>
          </w:p>
        </w:tc>
      </w:tr>
      <w:tr w:rsidR="00735FDE" w:rsidRPr="00A66D72" w14:paraId="154858B9" w14:textId="77777777" w:rsidTr="00106579">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14:paraId="38531990" w14:textId="7777777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t>7</w:t>
            </w:r>
          </w:p>
        </w:tc>
        <w:tc>
          <w:tcPr>
            <w:tcW w:w="1601" w:type="dxa"/>
            <w:gridSpan w:val="2"/>
            <w:tcBorders>
              <w:top w:val="single" w:sz="4" w:space="0" w:color="auto"/>
              <w:left w:val="single" w:sz="4" w:space="0" w:color="auto"/>
              <w:bottom w:val="single" w:sz="4" w:space="0" w:color="auto"/>
              <w:right w:val="single" w:sz="4" w:space="0" w:color="auto"/>
            </w:tcBorders>
            <w:vAlign w:val="center"/>
          </w:tcPr>
          <w:p w14:paraId="67088061" w14:textId="223460D5" w:rsidR="00735FDE" w:rsidRPr="00A66D72" w:rsidRDefault="00166CC2" w:rsidP="00A66D72">
            <w:pPr>
              <w:spacing w:after="0" w:line="360" w:lineRule="exact"/>
              <w:jc w:val="center"/>
              <w:rPr>
                <w:rFonts w:eastAsia="宋体"/>
                <w:sz w:val="21"/>
                <w:szCs w:val="21"/>
                <w:lang w:eastAsia="zh-CN"/>
              </w:rPr>
            </w:pPr>
            <w:r w:rsidRPr="00A66D72">
              <w:rPr>
                <w:rFonts w:eastAsia="宋体"/>
                <w:sz w:val="21"/>
                <w:szCs w:val="21"/>
                <w:lang w:eastAsia="zh-CN"/>
              </w:rPr>
              <w:t>蛋白质和氨基酸的测定</w:t>
            </w:r>
          </w:p>
        </w:tc>
        <w:tc>
          <w:tcPr>
            <w:tcW w:w="751" w:type="dxa"/>
            <w:tcBorders>
              <w:top w:val="single" w:sz="4" w:space="0" w:color="auto"/>
              <w:left w:val="single" w:sz="4" w:space="0" w:color="auto"/>
              <w:bottom w:val="single" w:sz="4" w:space="0" w:color="auto"/>
              <w:right w:val="single" w:sz="4" w:space="0" w:color="auto"/>
            </w:tcBorders>
            <w:vAlign w:val="center"/>
          </w:tcPr>
          <w:p w14:paraId="4C31E5A0" w14:textId="77777777" w:rsidR="00735FDE" w:rsidRPr="00A66D72" w:rsidRDefault="00AD5C4E"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tcBorders>
              <w:top w:val="single" w:sz="4" w:space="0" w:color="auto"/>
              <w:left w:val="single" w:sz="4" w:space="0" w:color="auto"/>
              <w:bottom w:val="single" w:sz="4" w:space="0" w:color="auto"/>
              <w:right w:val="single" w:sz="4" w:space="0" w:color="auto"/>
            </w:tcBorders>
            <w:vAlign w:val="center"/>
          </w:tcPr>
          <w:p w14:paraId="3143038B" w14:textId="70BD6CD9" w:rsidR="00735FDE" w:rsidRPr="00A66D72" w:rsidRDefault="00BF2395" w:rsidP="00A66D72">
            <w:pPr>
              <w:spacing w:after="0" w:line="360" w:lineRule="exact"/>
              <w:jc w:val="center"/>
              <w:rPr>
                <w:rFonts w:eastAsia="宋体"/>
                <w:sz w:val="21"/>
                <w:szCs w:val="21"/>
                <w:lang w:eastAsia="zh-CN"/>
              </w:rPr>
            </w:pPr>
            <w:r w:rsidRPr="00A66D72">
              <w:rPr>
                <w:rFonts w:eastAsia="宋体"/>
                <w:sz w:val="21"/>
                <w:szCs w:val="21"/>
                <w:lang w:eastAsia="zh-CN"/>
              </w:rPr>
              <w:t>氨基酸的性质和分类、蛋白质的定量方法（凯氏定氮法、双缩</w:t>
            </w:r>
            <w:proofErr w:type="gramStart"/>
            <w:r w:rsidRPr="00A66D72">
              <w:rPr>
                <w:rFonts w:eastAsia="宋体"/>
                <w:sz w:val="21"/>
                <w:szCs w:val="21"/>
                <w:lang w:eastAsia="zh-CN"/>
              </w:rPr>
              <w:t>脲</w:t>
            </w:r>
            <w:proofErr w:type="gramEnd"/>
            <w:r w:rsidRPr="00A66D72">
              <w:rPr>
                <w:rFonts w:eastAsia="宋体"/>
                <w:sz w:val="21"/>
                <w:szCs w:val="21"/>
                <w:lang w:eastAsia="zh-CN"/>
              </w:rPr>
              <w:t>法、福林</w:t>
            </w:r>
            <w:r w:rsidRPr="00A66D72">
              <w:rPr>
                <w:rFonts w:eastAsia="宋体"/>
                <w:sz w:val="21"/>
                <w:szCs w:val="21"/>
                <w:lang w:eastAsia="zh-CN"/>
              </w:rPr>
              <w:lastRenderedPageBreak/>
              <w:t>-</w:t>
            </w:r>
            <w:proofErr w:type="gramStart"/>
            <w:r w:rsidRPr="00A66D72">
              <w:rPr>
                <w:rFonts w:eastAsia="宋体"/>
                <w:sz w:val="21"/>
                <w:szCs w:val="21"/>
                <w:lang w:eastAsia="zh-CN"/>
              </w:rPr>
              <w:t>酚</w:t>
            </w:r>
            <w:proofErr w:type="gramEnd"/>
            <w:r w:rsidRPr="00A66D72">
              <w:rPr>
                <w:rFonts w:eastAsia="宋体"/>
                <w:sz w:val="21"/>
                <w:szCs w:val="21"/>
                <w:lang w:eastAsia="zh-CN"/>
              </w:rPr>
              <w:t>法、燃烧法等）</w:t>
            </w:r>
            <w:r w:rsidR="00B32B70" w:rsidRPr="00A66D72">
              <w:rPr>
                <w:rFonts w:eastAsia="宋体"/>
                <w:sz w:val="21"/>
                <w:szCs w:val="21"/>
                <w:lang w:eastAsia="zh-CN"/>
              </w:rPr>
              <w:t>、氨基酸的定量方法（三酮法、甲醛滴定法、非水溶液滴定法）；</w:t>
            </w:r>
          </w:p>
        </w:tc>
        <w:tc>
          <w:tcPr>
            <w:tcW w:w="850" w:type="dxa"/>
            <w:tcBorders>
              <w:top w:val="single" w:sz="4" w:space="0" w:color="auto"/>
              <w:left w:val="single" w:sz="4" w:space="0" w:color="auto"/>
              <w:bottom w:val="single" w:sz="4" w:space="0" w:color="auto"/>
              <w:right w:val="single" w:sz="4" w:space="0" w:color="auto"/>
            </w:tcBorders>
            <w:vAlign w:val="center"/>
          </w:tcPr>
          <w:p w14:paraId="72EBABDB" w14:textId="77777777" w:rsidR="00735FDE" w:rsidRPr="00A66D72" w:rsidRDefault="00DF1812" w:rsidP="00A66D72">
            <w:pPr>
              <w:spacing w:after="0" w:line="360" w:lineRule="exact"/>
              <w:jc w:val="center"/>
              <w:rPr>
                <w:rFonts w:eastAsia="宋体"/>
                <w:sz w:val="21"/>
                <w:szCs w:val="21"/>
                <w:lang w:eastAsia="zh-CN"/>
              </w:rPr>
            </w:pPr>
            <w:r w:rsidRPr="00A66D72">
              <w:rPr>
                <w:rFonts w:eastAsia="宋体"/>
                <w:sz w:val="21"/>
                <w:szCs w:val="21"/>
                <w:lang w:eastAsia="zh-CN"/>
              </w:rPr>
              <w:lastRenderedPageBreak/>
              <w:t>讲授</w:t>
            </w:r>
          </w:p>
        </w:tc>
        <w:tc>
          <w:tcPr>
            <w:tcW w:w="2049" w:type="dxa"/>
            <w:gridSpan w:val="2"/>
            <w:tcBorders>
              <w:top w:val="single" w:sz="4" w:space="0" w:color="auto"/>
              <w:left w:val="single" w:sz="4" w:space="0" w:color="auto"/>
              <w:bottom w:val="single" w:sz="4" w:space="0" w:color="auto"/>
              <w:right w:val="single" w:sz="4" w:space="0" w:color="auto"/>
            </w:tcBorders>
            <w:vAlign w:val="center"/>
          </w:tcPr>
          <w:p w14:paraId="562CF1E2" w14:textId="3FB3B953" w:rsidR="00735FDE" w:rsidRPr="00A66D72" w:rsidRDefault="00A502D8" w:rsidP="00A66D72">
            <w:pPr>
              <w:spacing w:after="0" w:line="360" w:lineRule="exact"/>
              <w:jc w:val="center"/>
              <w:rPr>
                <w:rFonts w:eastAsia="宋体"/>
                <w:sz w:val="21"/>
                <w:szCs w:val="21"/>
                <w:lang w:eastAsia="zh-CN"/>
              </w:rPr>
            </w:pPr>
            <w:r w:rsidRPr="00A66D72">
              <w:rPr>
                <w:rFonts w:eastAsia="宋体"/>
                <w:sz w:val="21"/>
                <w:szCs w:val="21"/>
                <w:lang w:eastAsia="zh-CN"/>
              </w:rPr>
              <w:t>课后作业：叙述凯氏定氮法的原理、步骤</w:t>
            </w:r>
            <w:r w:rsidRPr="00A66D72">
              <w:rPr>
                <w:rFonts w:eastAsia="宋体"/>
                <w:sz w:val="21"/>
                <w:szCs w:val="21"/>
                <w:lang w:eastAsia="zh-CN"/>
              </w:rPr>
              <w:lastRenderedPageBreak/>
              <w:t>和注意事项。</w:t>
            </w:r>
          </w:p>
        </w:tc>
      </w:tr>
      <w:tr w:rsidR="00735FDE" w:rsidRPr="00A66D72" w14:paraId="5FCE87DF" w14:textId="77777777" w:rsidTr="00A502D8">
        <w:trPr>
          <w:trHeight w:val="1354"/>
          <w:jc w:val="center"/>
        </w:trPr>
        <w:tc>
          <w:tcPr>
            <w:tcW w:w="648" w:type="dxa"/>
            <w:tcBorders>
              <w:top w:val="single" w:sz="4" w:space="0" w:color="auto"/>
              <w:left w:val="single" w:sz="4" w:space="0" w:color="auto"/>
              <w:bottom w:val="single" w:sz="4" w:space="0" w:color="auto"/>
              <w:right w:val="single" w:sz="4" w:space="0" w:color="auto"/>
            </w:tcBorders>
            <w:vAlign w:val="center"/>
          </w:tcPr>
          <w:p w14:paraId="13808115" w14:textId="7777777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lastRenderedPageBreak/>
              <w:t>8</w:t>
            </w:r>
          </w:p>
        </w:tc>
        <w:tc>
          <w:tcPr>
            <w:tcW w:w="1601" w:type="dxa"/>
            <w:gridSpan w:val="2"/>
            <w:tcBorders>
              <w:top w:val="single" w:sz="4" w:space="0" w:color="auto"/>
              <w:left w:val="single" w:sz="4" w:space="0" w:color="auto"/>
              <w:bottom w:val="single" w:sz="4" w:space="0" w:color="auto"/>
              <w:right w:val="single" w:sz="4" w:space="0" w:color="auto"/>
            </w:tcBorders>
            <w:vAlign w:val="center"/>
          </w:tcPr>
          <w:p w14:paraId="43E4CE3B" w14:textId="43B0D3EF" w:rsidR="00735FDE" w:rsidRPr="00A66D72" w:rsidRDefault="00166CC2" w:rsidP="00A66D72">
            <w:pPr>
              <w:spacing w:after="0" w:line="360" w:lineRule="exact"/>
              <w:jc w:val="center"/>
              <w:rPr>
                <w:rFonts w:eastAsia="宋体"/>
                <w:sz w:val="21"/>
                <w:szCs w:val="21"/>
                <w:lang w:eastAsia="zh-CN"/>
              </w:rPr>
            </w:pPr>
            <w:r w:rsidRPr="00A66D72">
              <w:rPr>
                <w:rFonts w:eastAsia="宋体"/>
                <w:sz w:val="21"/>
                <w:szCs w:val="21"/>
                <w:lang w:eastAsia="zh-CN"/>
              </w:rPr>
              <w:t>灰分，矿物质，</w:t>
            </w:r>
            <w:r w:rsidR="00A502D8" w:rsidRPr="00A66D72">
              <w:rPr>
                <w:rFonts w:eastAsia="宋体"/>
                <w:sz w:val="21"/>
                <w:szCs w:val="21"/>
                <w:lang w:eastAsia="zh-CN"/>
              </w:rPr>
              <w:t>维生素和</w:t>
            </w:r>
            <w:r w:rsidRPr="00A66D72">
              <w:rPr>
                <w:rFonts w:eastAsia="宋体"/>
                <w:sz w:val="21"/>
                <w:szCs w:val="21"/>
                <w:lang w:eastAsia="zh-CN"/>
              </w:rPr>
              <w:t>酸度的测定</w:t>
            </w:r>
          </w:p>
        </w:tc>
        <w:tc>
          <w:tcPr>
            <w:tcW w:w="751" w:type="dxa"/>
            <w:tcBorders>
              <w:top w:val="single" w:sz="4" w:space="0" w:color="auto"/>
              <w:left w:val="single" w:sz="4" w:space="0" w:color="auto"/>
              <w:bottom w:val="single" w:sz="4" w:space="0" w:color="auto"/>
              <w:right w:val="single" w:sz="4" w:space="0" w:color="auto"/>
            </w:tcBorders>
            <w:vAlign w:val="center"/>
          </w:tcPr>
          <w:p w14:paraId="3BC891D7" w14:textId="77777777" w:rsidR="00735FDE" w:rsidRPr="00A66D72" w:rsidRDefault="00E21F29"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tcBorders>
              <w:top w:val="single" w:sz="4" w:space="0" w:color="auto"/>
              <w:left w:val="single" w:sz="4" w:space="0" w:color="auto"/>
              <w:bottom w:val="single" w:sz="4" w:space="0" w:color="auto"/>
              <w:right w:val="single" w:sz="4" w:space="0" w:color="auto"/>
            </w:tcBorders>
            <w:vAlign w:val="center"/>
          </w:tcPr>
          <w:p w14:paraId="75E1F2E6" w14:textId="77777777" w:rsidR="00735FDE" w:rsidRPr="00A66D72" w:rsidRDefault="00A502D8" w:rsidP="00A66D72">
            <w:pPr>
              <w:spacing w:after="0" w:line="360" w:lineRule="exact"/>
              <w:jc w:val="center"/>
              <w:rPr>
                <w:rFonts w:eastAsia="宋体"/>
                <w:sz w:val="21"/>
                <w:szCs w:val="21"/>
                <w:lang w:eastAsia="zh-CN"/>
              </w:rPr>
            </w:pPr>
            <w:r w:rsidRPr="00A66D72">
              <w:rPr>
                <w:rFonts w:eastAsia="宋体"/>
                <w:sz w:val="21"/>
                <w:szCs w:val="21"/>
                <w:lang w:eastAsia="zh-CN"/>
              </w:rPr>
              <w:t>食品中灰分的检测；</w:t>
            </w:r>
          </w:p>
          <w:p w14:paraId="7FA50BEF" w14:textId="77777777" w:rsidR="00A502D8" w:rsidRPr="00A66D72" w:rsidRDefault="00A502D8" w:rsidP="00A66D72">
            <w:pPr>
              <w:spacing w:after="0" w:line="360" w:lineRule="exact"/>
              <w:jc w:val="center"/>
              <w:rPr>
                <w:rFonts w:eastAsia="宋体"/>
                <w:sz w:val="21"/>
                <w:szCs w:val="21"/>
                <w:lang w:eastAsia="zh-CN"/>
              </w:rPr>
            </w:pPr>
            <w:r w:rsidRPr="00A66D72">
              <w:rPr>
                <w:rFonts w:eastAsia="宋体"/>
                <w:sz w:val="21"/>
                <w:szCs w:val="21"/>
                <w:lang w:eastAsia="zh-CN"/>
              </w:rPr>
              <w:t>食品中矿物质元素的检测；</w:t>
            </w:r>
          </w:p>
          <w:p w14:paraId="438C81DD" w14:textId="77777777" w:rsidR="00A502D8" w:rsidRPr="00A66D72" w:rsidRDefault="00A502D8" w:rsidP="00A66D72">
            <w:pPr>
              <w:spacing w:after="0" w:line="360" w:lineRule="exact"/>
              <w:jc w:val="center"/>
              <w:rPr>
                <w:rFonts w:eastAsia="宋体"/>
                <w:sz w:val="21"/>
                <w:szCs w:val="21"/>
                <w:lang w:eastAsia="zh-CN"/>
              </w:rPr>
            </w:pPr>
            <w:r w:rsidRPr="00A66D72">
              <w:rPr>
                <w:rFonts w:eastAsia="宋体"/>
                <w:sz w:val="21"/>
                <w:szCs w:val="21"/>
                <w:lang w:eastAsia="zh-CN"/>
              </w:rPr>
              <w:t>脂溶性和水溶性维生素的检测；</w:t>
            </w:r>
          </w:p>
          <w:p w14:paraId="188FA7DF" w14:textId="6C2E3227" w:rsidR="00A502D8" w:rsidRPr="00A66D72" w:rsidRDefault="00A502D8" w:rsidP="00A66D72">
            <w:pPr>
              <w:spacing w:after="0" w:line="360" w:lineRule="exact"/>
              <w:jc w:val="center"/>
              <w:rPr>
                <w:rFonts w:eastAsia="宋体"/>
                <w:sz w:val="21"/>
                <w:szCs w:val="21"/>
                <w:lang w:eastAsia="zh-CN"/>
              </w:rPr>
            </w:pPr>
            <w:r w:rsidRPr="00A66D72">
              <w:rPr>
                <w:rFonts w:eastAsia="宋体"/>
                <w:sz w:val="21"/>
                <w:szCs w:val="21"/>
                <w:lang w:eastAsia="zh-CN"/>
              </w:rPr>
              <w:t>总酸度和挥发酸的测定；</w:t>
            </w:r>
          </w:p>
        </w:tc>
        <w:tc>
          <w:tcPr>
            <w:tcW w:w="850" w:type="dxa"/>
            <w:tcBorders>
              <w:top w:val="single" w:sz="4" w:space="0" w:color="auto"/>
              <w:left w:val="single" w:sz="4" w:space="0" w:color="auto"/>
              <w:bottom w:val="single" w:sz="4" w:space="0" w:color="auto"/>
              <w:right w:val="single" w:sz="4" w:space="0" w:color="auto"/>
            </w:tcBorders>
            <w:vAlign w:val="center"/>
          </w:tcPr>
          <w:p w14:paraId="5A27C36B" w14:textId="77777777" w:rsidR="00735FDE" w:rsidRPr="00A66D72" w:rsidRDefault="00DF1812" w:rsidP="00A66D72">
            <w:pPr>
              <w:spacing w:after="0" w:line="360" w:lineRule="exact"/>
              <w:jc w:val="center"/>
              <w:rPr>
                <w:rFonts w:eastAsia="宋体"/>
                <w:sz w:val="21"/>
                <w:szCs w:val="21"/>
                <w:lang w:eastAsia="zh-CN"/>
              </w:rPr>
            </w:pPr>
            <w:r w:rsidRPr="00A66D72">
              <w:rPr>
                <w:rFonts w:eastAsia="宋体"/>
                <w:sz w:val="21"/>
                <w:szCs w:val="21"/>
                <w:lang w:eastAsia="zh-CN"/>
              </w:rPr>
              <w:t>讲授</w:t>
            </w:r>
          </w:p>
        </w:tc>
        <w:tc>
          <w:tcPr>
            <w:tcW w:w="2049" w:type="dxa"/>
            <w:gridSpan w:val="2"/>
            <w:tcBorders>
              <w:top w:val="single" w:sz="4" w:space="0" w:color="auto"/>
              <w:left w:val="single" w:sz="4" w:space="0" w:color="auto"/>
              <w:bottom w:val="single" w:sz="4" w:space="0" w:color="auto"/>
              <w:right w:val="single" w:sz="4" w:space="0" w:color="auto"/>
            </w:tcBorders>
            <w:vAlign w:val="center"/>
          </w:tcPr>
          <w:p w14:paraId="4280BC8F" w14:textId="26D7A13E" w:rsidR="00735FDE" w:rsidRPr="00A66D72" w:rsidRDefault="00A502D8" w:rsidP="00A66D72">
            <w:pPr>
              <w:spacing w:after="0" w:line="360" w:lineRule="exact"/>
              <w:jc w:val="center"/>
              <w:rPr>
                <w:rFonts w:eastAsia="宋体"/>
                <w:sz w:val="21"/>
                <w:szCs w:val="21"/>
                <w:lang w:eastAsia="zh-CN"/>
              </w:rPr>
            </w:pPr>
            <w:r w:rsidRPr="00A66D72">
              <w:rPr>
                <w:rFonts w:eastAsia="宋体"/>
                <w:sz w:val="21"/>
                <w:szCs w:val="21"/>
                <w:lang w:eastAsia="zh-CN"/>
              </w:rPr>
              <w:t>课堂讨论：样品灰化前为什么要先炭化？</w:t>
            </w:r>
          </w:p>
        </w:tc>
      </w:tr>
      <w:tr w:rsidR="00735FDE" w:rsidRPr="00A66D72" w14:paraId="15C13C35" w14:textId="77777777" w:rsidTr="002B0FBF">
        <w:trPr>
          <w:trHeight w:val="1259"/>
          <w:jc w:val="center"/>
        </w:trPr>
        <w:tc>
          <w:tcPr>
            <w:tcW w:w="648" w:type="dxa"/>
            <w:tcBorders>
              <w:top w:val="single" w:sz="4" w:space="0" w:color="auto"/>
              <w:left w:val="single" w:sz="4" w:space="0" w:color="auto"/>
              <w:bottom w:val="single" w:sz="4" w:space="0" w:color="auto"/>
              <w:right w:val="single" w:sz="4" w:space="0" w:color="auto"/>
            </w:tcBorders>
            <w:vAlign w:val="center"/>
          </w:tcPr>
          <w:p w14:paraId="113F729F" w14:textId="7830642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t>9</w:t>
            </w:r>
          </w:p>
        </w:tc>
        <w:tc>
          <w:tcPr>
            <w:tcW w:w="1601" w:type="dxa"/>
            <w:gridSpan w:val="2"/>
            <w:tcBorders>
              <w:top w:val="single" w:sz="4" w:space="0" w:color="auto"/>
              <w:left w:val="single" w:sz="4" w:space="0" w:color="auto"/>
              <w:bottom w:val="single" w:sz="4" w:space="0" w:color="auto"/>
              <w:right w:val="single" w:sz="4" w:space="0" w:color="auto"/>
            </w:tcBorders>
            <w:vAlign w:val="center"/>
          </w:tcPr>
          <w:p w14:paraId="4A1CF3DC" w14:textId="610A1D87" w:rsidR="00735FDE" w:rsidRPr="00A66D72" w:rsidRDefault="00166CC2" w:rsidP="00A66D72">
            <w:pPr>
              <w:spacing w:after="0" w:line="360" w:lineRule="exact"/>
              <w:jc w:val="center"/>
              <w:rPr>
                <w:rFonts w:eastAsia="宋体"/>
                <w:sz w:val="21"/>
                <w:szCs w:val="21"/>
                <w:lang w:eastAsia="zh-CN"/>
              </w:rPr>
            </w:pPr>
            <w:r w:rsidRPr="00A66D72">
              <w:rPr>
                <w:rFonts w:eastAsia="宋体"/>
                <w:sz w:val="21"/>
                <w:szCs w:val="21"/>
                <w:lang w:eastAsia="zh-CN"/>
              </w:rPr>
              <w:t>食品添加剂的测定</w:t>
            </w:r>
          </w:p>
        </w:tc>
        <w:tc>
          <w:tcPr>
            <w:tcW w:w="751" w:type="dxa"/>
            <w:tcBorders>
              <w:top w:val="single" w:sz="4" w:space="0" w:color="auto"/>
              <w:left w:val="single" w:sz="4" w:space="0" w:color="auto"/>
              <w:bottom w:val="single" w:sz="4" w:space="0" w:color="auto"/>
              <w:right w:val="single" w:sz="4" w:space="0" w:color="auto"/>
            </w:tcBorders>
            <w:vAlign w:val="center"/>
          </w:tcPr>
          <w:p w14:paraId="53C41E4E" w14:textId="77777777" w:rsidR="00735FDE" w:rsidRPr="00A66D72" w:rsidRDefault="00E21F29"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tcBorders>
              <w:top w:val="single" w:sz="4" w:space="0" w:color="auto"/>
              <w:left w:val="single" w:sz="4" w:space="0" w:color="auto"/>
              <w:bottom w:val="single" w:sz="4" w:space="0" w:color="auto"/>
              <w:right w:val="single" w:sz="4" w:space="0" w:color="auto"/>
            </w:tcBorders>
            <w:vAlign w:val="center"/>
          </w:tcPr>
          <w:p w14:paraId="25CB78F2" w14:textId="18CA796F" w:rsidR="00735FDE" w:rsidRPr="00A66D72" w:rsidRDefault="00AA5230" w:rsidP="00A66D72">
            <w:pPr>
              <w:spacing w:after="0" w:line="360" w:lineRule="exact"/>
              <w:jc w:val="center"/>
              <w:rPr>
                <w:rFonts w:eastAsia="宋体"/>
                <w:sz w:val="21"/>
                <w:szCs w:val="21"/>
                <w:lang w:eastAsia="zh-CN"/>
              </w:rPr>
            </w:pPr>
            <w:r w:rsidRPr="00A66D72">
              <w:rPr>
                <w:rFonts w:eastAsia="宋体"/>
                <w:sz w:val="21"/>
                <w:szCs w:val="21"/>
                <w:lang w:eastAsia="zh-CN"/>
              </w:rPr>
              <w:t>甜味剂的检测、防腐剂的检测、发色剂的检测、漂白剂的检测、食用合成色素的检测；</w:t>
            </w:r>
          </w:p>
        </w:tc>
        <w:tc>
          <w:tcPr>
            <w:tcW w:w="850" w:type="dxa"/>
            <w:tcBorders>
              <w:top w:val="single" w:sz="4" w:space="0" w:color="auto"/>
              <w:left w:val="single" w:sz="4" w:space="0" w:color="auto"/>
              <w:bottom w:val="single" w:sz="4" w:space="0" w:color="auto"/>
              <w:right w:val="single" w:sz="4" w:space="0" w:color="auto"/>
            </w:tcBorders>
            <w:vAlign w:val="center"/>
          </w:tcPr>
          <w:p w14:paraId="09EB90E4" w14:textId="77777777" w:rsidR="00735FDE" w:rsidRPr="00A66D72" w:rsidRDefault="00DF1812" w:rsidP="00A66D72">
            <w:pPr>
              <w:spacing w:after="0" w:line="360" w:lineRule="exact"/>
              <w:jc w:val="center"/>
              <w:rPr>
                <w:rFonts w:eastAsia="宋体"/>
                <w:sz w:val="21"/>
                <w:szCs w:val="21"/>
                <w:lang w:eastAsia="zh-CN"/>
              </w:rPr>
            </w:pPr>
            <w:r w:rsidRPr="00A66D72">
              <w:rPr>
                <w:rFonts w:eastAsia="宋体"/>
                <w:sz w:val="21"/>
                <w:szCs w:val="21"/>
                <w:lang w:eastAsia="zh-CN"/>
              </w:rPr>
              <w:t>讲授</w:t>
            </w:r>
          </w:p>
        </w:tc>
        <w:tc>
          <w:tcPr>
            <w:tcW w:w="2049" w:type="dxa"/>
            <w:gridSpan w:val="2"/>
            <w:tcBorders>
              <w:top w:val="single" w:sz="4" w:space="0" w:color="auto"/>
              <w:left w:val="single" w:sz="4" w:space="0" w:color="auto"/>
              <w:bottom w:val="single" w:sz="4" w:space="0" w:color="auto"/>
              <w:right w:val="single" w:sz="4" w:space="0" w:color="auto"/>
            </w:tcBorders>
            <w:vAlign w:val="center"/>
          </w:tcPr>
          <w:p w14:paraId="2D223E6A" w14:textId="4A6BFCEE" w:rsidR="00735FDE" w:rsidRPr="00A66D72" w:rsidRDefault="002B0FBF" w:rsidP="00A66D72">
            <w:pPr>
              <w:spacing w:after="0" w:line="360" w:lineRule="exact"/>
              <w:jc w:val="center"/>
              <w:rPr>
                <w:rFonts w:eastAsia="宋体"/>
                <w:sz w:val="21"/>
                <w:szCs w:val="21"/>
                <w:lang w:eastAsia="zh-CN"/>
              </w:rPr>
            </w:pPr>
            <w:r w:rsidRPr="00A66D72">
              <w:rPr>
                <w:rFonts w:eastAsia="宋体"/>
                <w:sz w:val="21"/>
                <w:szCs w:val="21"/>
                <w:lang w:eastAsia="zh-CN"/>
              </w:rPr>
              <w:t>课后作业：选用涉及食品添加剂问题的食品安全事件，并介绍检测原理和方法。</w:t>
            </w:r>
          </w:p>
        </w:tc>
      </w:tr>
      <w:tr w:rsidR="00735FDE" w:rsidRPr="00A66D72" w14:paraId="28BEB217" w14:textId="77777777" w:rsidTr="00106579">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14:paraId="312F6C9C" w14:textId="7777777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t>10</w:t>
            </w:r>
          </w:p>
        </w:tc>
        <w:tc>
          <w:tcPr>
            <w:tcW w:w="1601" w:type="dxa"/>
            <w:gridSpan w:val="2"/>
            <w:tcBorders>
              <w:top w:val="single" w:sz="4" w:space="0" w:color="auto"/>
              <w:left w:val="single" w:sz="4" w:space="0" w:color="auto"/>
              <w:bottom w:val="single" w:sz="4" w:space="0" w:color="auto"/>
              <w:right w:val="single" w:sz="4" w:space="0" w:color="auto"/>
            </w:tcBorders>
            <w:vAlign w:val="center"/>
          </w:tcPr>
          <w:p w14:paraId="27C8D6A7" w14:textId="77777777" w:rsidR="00166CC2" w:rsidRPr="00A66D72" w:rsidRDefault="00796262" w:rsidP="00A66D72">
            <w:pPr>
              <w:spacing w:after="0" w:line="360" w:lineRule="exact"/>
              <w:jc w:val="center"/>
              <w:rPr>
                <w:rFonts w:eastAsia="宋体"/>
                <w:sz w:val="21"/>
                <w:szCs w:val="21"/>
                <w:lang w:eastAsia="zh-CN"/>
              </w:rPr>
            </w:pPr>
            <w:r w:rsidRPr="00A66D72">
              <w:rPr>
                <w:rFonts w:eastAsia="宋体"/>
                <w:sz w:val="21"/>
                <w:szCs w:val="21"/>
                <w:lang w:eastAsia="zh-CN"/>
              </w:rPr>
              <w:t>食品</w:t>
            </w:r>
            <w:r w:rsidR="00166CC2" w:rsidRPr="00A66D72">
              <w:rPr>
                <w:rFonts w:eastAsia="宋体"/>
                <w:sz w:val="21"/>
                <w:szCs w:val="21"/>
                <w:lang w:eastAsia="zh-CN"/>
              </w:rPr>
              <w:t>中有害物质的测定；</w:t>
            </w:r>
          </w:p>
          <w:p w14:paraId="03666EB9" w14:textId="0970593D" w:rsidR="00166CC2" w:rsidRPr="00A66D72" w:rsidRDefault="00166CC2" w:rsidP="00A66D72">
            <w:pPr>
              <w:spacing w:after="0" w:line="360" w:lineRule="exact"/>
              <w:jc w:val="center"/>
              <w:rPr>
                <w:rFonts w:eastAsia="宋体"/>
                <w:sz w:val="21"/>
                <w:szCs w:val="21"/>
                <w:lang w:eastAsia="zh-CN"/>
              </w:rPr>
            </w:pPr>
            <w:r w:rsidRPr="00A66D72">
              <w:rPr>
                <w:rFonts w:eastAsia="宋体"/>
                <w:sz w:val="21"/>
                <w:szCs w:val="21"/>
                <w:lang w:eastAsia="zh-CN"/>
              </w:rPr>
              <w:t>食品中微生物检测</w:t>
            </w:r>
          </w:p>
        </w:tc>
        <w:tc>
          <w:tcPr>
            <w:tcW w:w="751" w:type="dxa"/>
            <w:tcBorders>
              <w:top w:val="single" w:sz="4" w:space="0" w:color="auto"/>
              <w:left w:val="single" w:sz="4" w:space="0" w:color="auto"/>
              <w:bottom w:val="single" w:sz="4" w:space="0" w:color="auto"/>
              <w:right w:val="single" w:sz="4" w:space="0" w:color="auto"/>
            </w:tcBorders>
            <w:vAlign w:val="center"/>
          </w:tcPr>
          <w:p w14:paraId="0BB25EB7" w14:textId="77777777" w:rsidR="00735FDE" w:rsidRPr="00A66D72" w:rsidRDefault="00E21F29"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tcBorders>
              <w:top w:val="single" w:sz="4" w:space="0" w:color="auto"/>
              <w:left w:val="single" w:sz="4" w:space="0" w:color="auto"/>
              <w:bottom w:val="single" w:sz="4" w:space="0" w:color="auto"/>
              <w:right w:val="single" w:sz="4" w:space="0" w:color="auto"/>
            </w:tcBorders>
            <w:vAlign w:val="center"/>
          </w:tcPr>
          <w:p w14:paraId="181BF1D7" w14:textId="77777777" w:rsidR="00735FDE" w:rsidRPr="00A66D72" w:rsidRDefault="00E043E5" w:rsidP="00A66D72">
            <w:pPr>
              <w:spacing w:after="0" w:line="360" w:lineRule="exact"/>
              <w:jc w:val="center"/>
              <w:rPr>
                <w:rFonts w:eastAsia="宋体"/>
                <w:sz w:val="21"/>
                <w:szCs w:val="21"/>
                <w:lang w:eastAsia="zh-CN"/>
              </w:rPr>
            </w:pPr>
            <w:r w:rsidRPr="00A66D72">
              <w:rPr>
                <w:rFonts w:eastAsia="宋体"/>
                <w:sz w:val="21"/>
                <w:szCs w:val="21"/>
                <w:lang w:eastAsia="zh-CN"/>
              </w:rPr>
              <w:t>食品中有害物质的种类及来源、食品中药物残留及其检测、食品中生物毒素及其检测、食品中污染物的检测</w:t>
            </w:r>
            <w:r w:rsidR="00275BC4" w:rsidRPr="00A66D72">
              <w:rPr>
                <w:rFonts w:eastAsia="宋体"/>
                <w:sz w:val="21"/>
                <w:szCs w:val="21"/>
                <w:lang w:eastAsia="zh-CN"/>
              </w:rPr>
              <w:t>；</w:t>
            </w:r>
          </w:p>
          <w:p w14:paraId="54E84C19" w14:textId="3797CF0D" w:rsidR="00275BC4" w:rsidRPr="00A66D72" w:rsidRDefault="00275BC4" w:rsidP="00A66D72">
            <w:pPr>
              <w:spacing w:after="0" w:line="360" w:lineRule="exact"/>
              <w:jc w:val="center"/>
              <w:rPr>
                <w:rFonts w:eastAsia="宋体"/>
                <w:sz w:val="21"/>
                <w:szCs w:val="21"/>
                <w:lang w:eastAsia="zh-CN"/>
              </w:rPr>
            </w:pPr>
            <w:r w:rsidRPr="00A66D72">
              <w:rPr>
                <w:rFonts w:eastAsia="宋体"/>
                <w:sz w:val="21"/>
                <w:szCs w:val="21"/>
                <w:lang w:eastAsia="zh-CN"/>
              </w:rPr>
              <w:t>食品病原微生物的检测；</w:t>
            </w:r>
          </w:p>
        </w:tc>
        <w:tc>
          <w:tcPr>
            <w:tcW w:w="850" w:type="dxa"/>
            <w:tcBorders>
              <w:top w:val="single" w:sz="4" w:space="0" w:color="auto"/>
              <w:left w:val="single" w:sz="4" w:space="0" w:color="auto"/>
              <w:bottom w:val="single" w:sz="4" w:space="0" w:color="auto"/>
              <w:right w:val="single" w:sz="4" w:space="0" w:color="auto"/>
            </w:tcBorders>
            <w:vAlign w:val="center"/>
          </w:tcPr>
          <w:p w14:paraId="6EBC4F12" w14:textId="77777777" w:rsidR="00735FDE" w:rsidRPr="00A66D72" w:rsidRDefault="0087193D" w:rsidP="00A66D72">
            <w:pPr>
              <w:spacing w:after="0" w:line="360" w:lineRule="exact"/>
              <w:jc w:val="center"/>
              <w:rPr>
                <w:rFonts w:eastAsia="宋体"/>
                <w:sz w:val="21"/>
                <w:szCs w:val="21"/>
                <w:lang w:eastAsia="zh-CN"/>
              </w:rPr>
            </w:pPr>
            <w:r w:rsidRPr="00A66D72">
              <w:rPr>
                <w:rFonts w:eastAsia="宋体"/>
                <w:sz w:val="21"/>
                <w:szCs w:val="21"/>
                <w:lang w:eastAsia="zh-CN"/>
              </w:rPr>
              <w:t>讲授</w:t>
            </w:r>
          </w:p>
        </w:tc>
        <w:tc>
          <w:tcPr>
            <w:tcW w:w="2049" w:type="dxa"/>
            <w:gridSpan w:val="2"/>
            <w:tcBorders>
              <w:top w:val="single" w:sz="4" w:space="0" w:color="auto"/>
              <w:left w:val="single" w:sz="4" w:space="0" w:color="auto"/>
              <w:bottom w:val="single" w:sz="4" w:space="0" w:color="auto"/>
              <w:right w:val="single" w:sz="4" w:space="0" w:color="auto"/>
            </w:tcBorders>
            <w:vAlign w:val="center"/>
          </w:tcPr>
          <w:p w14:paraId="49324645" w14:textId="5CACBDF0" w:rsidR="00735FDE" w:rsidRPr="00A66D72" w:rsidRDefault="00E043E5" w:rsidP="00A66D72">
            <w:pPr>
              <w:spacing w:after="0" w:line="360" w:lineRule="exact"/>
              <w:rPr>
                <w:rFonts w:eastAsia="宋体"/>
                <w:sz w:val="21"/>
                <w:szCs w:val="21"/>
                <w:lang w:eastAsia="zh-CN"/>
              </w:rPr>
            </w:pPr>
            <w:r w:rsidRPr="00A66D72">
              <w:rPr>
                <w:rFonts w:eastAsia="宋体"/>
                <w:sz w:val="21"/>
                <w:szCs w:val="21"/>
                <w:lang w:eastAsia="zh-CN"/>
              </w:rPr>
              <w:t>课后作业：</w:t>
            </w:r>
            <w:r w:rsidRPr="00A66D72">
              <w:rPr>
                <w:rFonts w:eastAsia="宋体"/>
                <w:sz w:val="21"/>
                <w:szCs w:val="21"/>
                <w:lang w:eastAsia="zh-CN"/>
              </w:rPr>
              <w:t>PCR</w:t>
            </w:r>
            <w:r w:rsidRPr="00A66D72">
              <w:rPr>
                <w:rFonts w:eastAsia="宋体"/>
                <w:sz w:val="21"/>
                <w:szCs w:val="21"/>
                <w:lang w:eastAsia="zh-CN"/>
              </w:rPr>
              <w:t>技术的原理及应用。</w:t>
            </w:r>
          </w:p>
        </w:tc>
      </w:tr>
      <w:tr w:rsidR="00735FDE" w:rsidRPr="00A66D72" w14:paraId="3049BAC1" w14:textId="77777777" w:rsidTr="00106579">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14:paraId="36C2DAD9" w14:textId="7777777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t>11</w:t>
            </w:r>
          </w:p>
        </w:tc>
        <w:tc>
          <w:tcPr>
            <w:tcW w:w="1601" w:type="dxa"/>
            <w:gridSpan w:val="2"/>
            <w:tcBorders>
              <w:top w:val="single" w:sz="4" w:space="0" w:color="auto"/>
              <w:left w:val="single" w:sz="4" w:space="0" w:color="auto"/>
              <w:bottom w:val="single" w:sz="4" w:space="0" w:color="auto"/>
              <w:right w:val="single" w:sz="4" w:space="0" w:color="auto"/>
            </w:tcBorders>
            <w:vAlign w:val="center"/>
          </w:tcPr>
          <w:p w14:paraId="1A471C61" w14:textId="77777777" w:rsidR="00735FDE" w:rsidRPr="00A66D72" w:rsidRDefault="00462904" w:rsidP="00A66D72">
            <w:pPr>
              <w:spacing w:after="0" w:line="360" w:lineRule="exact"/>
              <w:jc w:val="center"/>
              <w:rPr>
                <w:rFonts w:eastAsia="宋体"/>
                <w:sz w:val="21"/>
                <w:szCs w:val="21"/>
                <w:lang w:eastAsia="zh-CN"/>
              </w:rPr>
            </w:pPr>
            <w:r w:rsidRPr="00A66D72">
              <w:rPr>
                <w:rFonts w:eastAsia="宋体"/>
                <w:sz w:val="21"/>
                <w:szCs w:val="21"/>
                <w:lang w:eastAsia="zh-CN"/>
              </w:rPr>
              <w:t>食品</w:t>
            </w:r>
            <w:r w:rsidR="00A06EE8" w:rsidRPr="00A66D72">
              <w:rPr>
                <w:rFonts w:eastAsia="宋体"/>
                <w:sz w:val="21"/>
                <w:szCs w:val="21"/>
                <w:lang w:eastAsia="zh-CN"/>
              </w:rPr>
              <w:t>辐照食品的检测；</w:t>
            </w:r>
          </w:p>
          <w:p w14:paraId="6C527D0A" w14:textId="3C524407" w:rsidR="00A06EE8" w:rsidRPr="00A66D72" w:rsidRDefault="00A06EE8" w:rsidP="00A66D72">
            <w:pPr>
              <w:spacing w:after="0" w:line="360" w:lineRule="exact"/>
              <w:jc w:val="center"/>
              <w:rPr>
                <w:rFonts w:eastAsia="宋体"/>
                <w:sz w:val="21"/>
                <w:szCs w:val="21"/>
                <w:lang w:eastAsia="zh-CN"/>
              </w:rPr>
            </w:pPr>
            <w:r w:rsidRPr="00A66D72">
              <w:rPr>
                <w:rFonts w:eastAsia="宋体"/>
                <w:sz w:val="21"/>
                <w:szCs w:val="21"/>
                <w:lang w:eastAsia="zh-CN"/>
              </w:rPr>
              <w:t>转基因食品的检测</w:t>
            </w:r>
          </w:p>
        </w:tc>
        <w:tc>
          <w:tcPr>
            <w:tcW w:w="751" w:type="dxa"/>
            <w:tcBorders>
              <w:top w:val="single" w:sz="4" w:space="0" w:color="auto"/>
              <w:left w:val="single" w:sz="4" w:space="0" w:color="auto"/>
              <w:bottom w:val="single" w:sz="4" w:space="0" w:color="auto"/>
              <w:right w:val="single" w:sz="4" w:space="0" w:color="auto"/>
            </w:tcBorders>
            <w:vAlign w:val="center"/>
          </w:tcPr>
          <w:p w14:paraId="3393CA0A" w14:textId="77777777" w:rsidR="00735FDE" w:rsidRPr="00A66D72" w:rsidRDefault="00E21F29"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tcBorders>
              <w:top w:val="single" w:sz="4" w:space="0" w:color="auto"/>
              <w:left w:val="single" w:sz="4" w:space="0" w:color="auto"/>
              <w:bottom w:val="single" w:sz="4" w:space="0" w:color="auto"/>
              <w:right w:val="single" w:sz="4" w:space="0" w:color="auto"/>
            </w:tcBorders>
            <w:vAlign w:val="center"/>
          </w:tcPr>
          <w:p w14:paraId="0A2E65E9" w14:textId="77777777" w:rsidR="00735FDE" w:rsidRPr="00A66D72" w:rsidRDefault="00032B65" w:rsidP="00A66D72">
            <w:pPr>
              <w:spacing w:after="0" w:line="360" w:lineRule="exact"/>
              <w:jc w:val="center"/>
              <w:rPr>
                <w:rFonts w:eastAsia="宋体"/>
                <w:sz w:val="21"/>
                <w:szCs w:val="21"/>
                <w:lang w:eastAsia="zh-CN"/>
              </w:rPr>
            </w:pPr>
            <w:r w:rsidRPr="00A66D72">
              <w:rPr>
                <w:rFonts w:eastAsia="宋体"/>
                <w:sz w:val="21"/>
                <w:szCs w:val="21"/>
                <w:lang w:eastAsia="zh-CN"/>
              </w:rPr>
              <w:t>辐照食品的定义、脂肪辐照食品的检测法、物理及生物检测法；</w:t>
            </w:r>
          </w:p>
          <w:p w14:paraId="47BAC091" w14:textId="4C3E4260" w:rsidR="00032B65" w:rsidRPr="00A66D72" w:rsidRDefault="00032B65" w:rsidP="00A66D72">
            <w:pPr>
              <w:spacing w:after="0" w:line="360" w:lineRule="exact"/>
              <w:jc w:val="center"/>
              <w:rPr>
                <w:rFonts w:eastAsia="宋体"/>
                <w:sz w:val="21"/>
                <w:szCs w:val="21"/>
                <w:lang w:eastAsia="zh-CN"/>
              </w:rPr>
            </w:pPr>
            <w:r w:rsidRPr="00A66D72">
              <w:rPr>
                <w:rFonts w:eastAsia="宋体"/>
                <w:sz w:val="21"/>
                <w:szCs w:val="21"/>
                <w:lang w:eastAsia="zh-CN"/>
              </w:rPr>
              <w:t>转基因技术的原理及应用、转基因食品的安全性、转基因食品的检测方法；</w:t>
            </w:r>
          </w:p>
        </w:tc>
        <w:tc>
          <w:tcPr>
            <w:tcW w:w="850" w:type="dxa"/>
            <w:tcBorders>
              <w:top w:val="single" w:sz="4" w:space="0" w:color="auto"/>
              <w:left w:val="single" w:sz="4" w:space="0" w:color="auto"/>
              <w:bottom w:val="single" w:sz="4" w:space="0" w:color="auto"/>
              <w:right w:val="single" w:sz="4" w:space="0" w:color="auto"/>
            </w:tcBorders>
            <w:vAlign w:val="center"/>
          </w:tcPr>
          <w:p w14:paraId="627A59D5" w14:textId="77777777" w:rsidR="00735FDE" w:rsidRPr="00A66D72" w:rsidRDefault="0087193D" w:rsidP="00A66D72">
            <w:pPr>
              <w:spacing w:after="0" w:line="360" w:lineRule="exact"/>
              <w:jc w:val="center"/>
              <w:rPr>
                <w:rFonts w:eastAsia="宋体"/>
                <w:sz w:val="21"/>
                <w:szCs w:val="21"/>
                <w:lang w:eastAsia="zh-CN"/>
              </w:rPr>
            </w:pPr>
            <w:r w:rsidRPr="00A66D72">
              <w:rPr>
                <w:rFonts w:eastAsia="宋体"/>
                <w:sz w:val="21"/>
                <w:szCs w:val="21"/>
                <w:lang w:eastAsia="zh-CN"/>
              </w:rPr>
              <w:t>讲授</w:t>
            </w:r>
          </w:p>
        </w:tc>
        <w:tc>
          <w:tcPr>
            <w:tcW w:w="2049" w:type="dxa"/>
            <w:gridSpan w:val="2"/>
            <w:tcBorders>
              <w:top w:val="single" w:sz="4" w:space="0" w:color="auto"/>
              <w:left w:val="single" w:sz="4" w:space="0" w:color="auto"/>
              <w:bottom w:val="single" w:sz="4" w:space="0" w:color="auto"/>
              <w:right w:val="single" w:sz="4" w:space="0" w:color="auto"/>
            </w:tcBorders>
            <w:vAlign w:val="center"/>
          </w:tcPr>
          <w:p w14:paraId="0D3C2834" w14:textId="01CBDEED" w:rsidR="00735FDE" w:rsidRPr="00A66D72" w:rsidRDefault="00032B65" w:rsidP="00A66D72">
            <w:pPr>
              <w:spacing w:after="0" w:line="360" w:lineRule="exact"/>
              <w:jc w:val="center"/>
              <w:rPr>
                <w:rFonts w:eastAsia="宋体"/>
                <w:sz w:val="21"/>
                <w:szCs w:val="21"/>
                <w:lang w:eastAsia="zh-CN"/>
              </w:rPr>
            </w:pPr>
            <w:r w:rsidRPr="00A66D72">
              <w:rPr>
                <w:rFonts w:eastAsia="宋体"/>
                <w:sz w:val="21"/>
                <w:szCs w:val="21"/>
                <w:lang w:eastAsia="zh-CN"/>
              </w:rPr>
              <w:t>课堂</w:t>
            </w:r>
            <w:r w:rsidR="00CF42CD" w:rsidRPr="00A66D72">
              <w:rPr>
                <w:rFonts w:eastAsia="宋体"/>
                <w:sz w:val="21"/>
                <w:szCs w:val="21"/>
                <w:lang w:eastAsia="zh-CN"/>
              </w:rPr>
              <w:t>辩论</w:t>
            </w:r>
            <w:r w:rsidRPr="00A66D72">
              <w:rPr>
                <w:rFonts w:eastAsia="宋体"/>
                <w:sz w:val="21"/>
                <w:szCs w:val="21"/>
                <w:lang w:eastAsia="zh-CN"/>
              </w:rPr>
              <w:t>：为何转基因技术及转基因食品引起巨大的争议？</w:t>
            </w:r>
          </w:p>
          <w:p w14:paraId="0AD53472" w14:textId="69FF7E38" w:rsidR="00071DF9" w:rsidRPr="00A66D72" w:rsidRDefault="00071DF9" w:rsidP="00A66D72">
            <w:pPr>
              <w:spacing w:after="0" w:line="360" w:lineRule="exact"/>
              <w:jc w:val="center"/>
              <w:rPr>
                <w:rFonts w:eastAsia="宋体"/>
                <w:sz w:val="21"/>
                <w:szCs w:val="21"/>
                <w:lang w:eastAsia="zh-CN"/>
              </w:rPr>
            </w:pPr>
            <w:r w:rsidRPr="00A66D72">
              <w:rPr>
                <w:rFonts w:eastAsia="宋体"/>
                <w:sz w:val="21"/>
                <w:szCs w:val="21"/>
                <w:lang w:eastAsia="zh-CN"/>
              </w:rPr>
              <w:t>课后作业：搜集转基因食品相关的最新资讯</w:t>
            </w:r>
            <w:r w:rsidR="003B57D6" w:rsidRPr="00A66D72">
              <w:rPr>
                <w:rFonts w:eastAsia="宋体"/>
                <w:sz w:val="21"/>
                <w:szCs w:val="21"/>
                <w:lang w:eastAsia="zh-CN"/>
              </w:rPr>
              <w:t>，下载相关</w:t>
            </w:r>
            <w:r w:rsidR="00F22AFC" w:rsidRPr="00A66D72">
              <w:rPr>
                <w:rFonts w:eastAsia="宋体"/>
                <w:sz w:val="21"/>
                <w:szCs w:val="21"/>
                <w:lang w:eastAsia="zh-CN"/>
              </w:rPr>
              <w:t>电子版</w:t>
            </w:r>
            <w:r w:rsidR="003B57D6" w:rsidRPr="00A66D72">
              <w:rPr>
                <w:rFonts w:eastAsia="宋体"/>
                <w:sz w:val="21"/>
                <w:szCs w:val="21"/>
                <w:lang w:eastAsia="zh-CN"/>
              </w:rPr>
              <w:t>高清视频。</w:t>
            </w:r>
          </w:p>
        </w:tc>
      </w:tr>
      <w:tr w:rsidR="00735FDE" w:rsidRPr="00A66D72" w14:paraId="40A9AEE2" w14:textId="77777777" w:rsidTr="00106579">
        <w:trPr>
          <w:trHeight w:val="340"/>
          <w:jc w:val="center"/>
        </w:trPr>
        <w:tc>
          <w:tcPr>
            <w:tcW w:w="648" w:type="dxa"/>
            <w:tcBorders>
              <w:top w:val="single" w:sz="4" w:space="0" w:color="auto"/>
              <w:left w:val="single" w:sz="4" w:space="0" w:color="auto"/>
              <w:bottom w:val="single" w:sz="4" w:space="0" w:color="auto"/>
              <w:right w:val="single" w:sz="4" w:space="0" w:color="auto"/>
            </w:tcBorders>
            <w:vAlign w:val="center"/>
          </w:tcPr>
          <w:p w14:paraId="178E4094" w14:textId="77777777" w:rsidR="00735FDE" w:rsidRPr="00A66D72" w:rsidRDefault="00C705D4" w:rsidP="00A66D72">
            <w:pPr>
              <w:spacing w:after="0" w:line="360" w:lineRule="exact"/>
              <w:jc w:val="center"/>
              <w:rPr>
                <w:rFonts w:eastAsia="宋体"/>
                <w:sz w:val="21"/>
                <w:szCs w:val="21"/>
                <w:lang w:eastAsia="zh-CN"/>
              </w:rPr>
            </w:pPr>
            <w:r w:rsidRPr="00A66D72">
              <w:rPr>
                <w:rFonts w:eastAsia="宋体"/>
                <w:sz w:val="21"/>
                <w:szCs w:val="21"/>
                <w:lang w:eastAsia="zh-CN"/>
              </w:rPr>
              <w:t>12</w:t>
            </w:r>
          </w:p>
        </w:tc>
        <w:tc>
          <w:tcPr>
            <w:tcW w:w="1601" w:type="dxa"/>
            <w:gridSpan w:val="2"/>
            <w:tcBorders>
              <w:top w:val="single" w:sz="4" w:space="0" w:color="auto"/>
              <w:left w:val="single" w:sz="4" w:space="0" w:color="auto"/>
              <w:bottom w:val="single" w:sz="4" w:space="0" w:color="auto"/>
              <w:right w:val="single" w:sz="4" w:space="0" w:color="auto"/>
            </w:tcBorders>
            <w:vAlign w:val="center"/>
          </w:tcPr>
          <w:p w14:paraId="6AE1AE39" w14:textId="77777777" w:rsidR="00735FDE" w:rsidRPr="00A66D72" w:rsidRDefault="00A06EE8" w:rsidP="00A66D72">
            <w:pPr>
              <w:spacing w:after="0" w:line="360" w:lineRule="exact"/>
              <w:jc w:val="center"/>
              <w:rPr>
                <w:rFonts w:eastAsia="宋体"/>
                <w:sz w:val="21"/>
                <w:szCs w:val="21"/>
                <w:lang w:eastAsia="zh-CN"/>
              </w:rPr>
            </w:pPr>
            <w:r w:rsidRPr="00A66D72">
              <w:rPr>
                <w:rFonts w:eastAsia="宋体"/>
                <w:sz w:val="21"/>
                <w:szCs w:val="21"/>
                <w:lang w:eastAsia="zh-CN"/>
              </w:rPr>
              <w:t>新食品原料的检测；</w:t>
            </w:r>
          </w:p>
          <w:p w14:paraId="475025A9" w14:textId="7DF12006" w:rsidR="00A06EE8" w:rsidRPr="00A66D72" w:rsidRDefault="00A06EE8" w:rsidP="00A66D72">
            <w:pPr>
              <w:spacing w:after="0" w:line="360" w:lineRule="exact"/>
              <w:jc w:val="center"/>
              <w:rPr>
                <w:rFonts w:eastAsia="宋体"/>
                <w:sz w:val="21"/>
                <w:szCs w:val="21"/>
                <w:lang w:eastAsia="zh-CN"/>
              </w:rPr>
            </w:pPr>
            <w:r w:rsidRPr="00A66D72">
              <w:rPr>
                <w:rFonts w:eastAsia="宋体"/>
                <w:sz w:val="21"/>
                <w:szCs w:val="21"/>
                <w:lang w:eastAsia="zh-CN"/>
              </w:rPr>
              <w:t>食品容器和包装材料的安全性检测</w:t>
            </w:r>
          </w:p>
        </w:tc>
        <w:tc>
          <w:tcPr>
            <w:tcW w:w="751" w:type="dxa"/>
            <w:tcBorders>
              <w:top w:val="single" w:sz="4" w:space="0" w:color="auto"/>
              <w:left w:val="single" w:sz="4" w:space="0" w:color="auto"/>
              <w:bottom w:val="single" w:sz="4" w:space="0" w:color="auto"/>
              <w:right w:val="single" w:sz="4" w:space="0" w:color="auto"/>
            </w:tcBorders>
            <w:vAlign w:val="center"/>
          </w:tcPr>
          <w:p w14:paraId="68C1B190" w14:textId="77777777" w:rsidR="00735FDE" w:rsidRPr="00A66D72" w:rsidRDefault="00E21F29" w:rsidP="00A66D72">
            <w:pPr>
              <w:spacing w:after="0" w:line="360" w:lineRule="exact"/>
              <w:jc w:val="center"/>
              <w:rPr>
                <w:rFonts w:eastAsia="宋体"/>
                <w:sz w:val="21"/>
                <w:szCs w:val="21"/>
                <w:lang w:eastAsia="zh-CN"/>
              </w:rPr>
            </w:pPr>
            <w:r w:rsidRPr="00A66D72">
              <w:rPr>
                <w:rFonts w:eastAsia="宋体"/>
                <w:sz w:val="21"/>
                <w:szCs w:val="21"/>
                <w:lang w:eastAsia="zh-CN"/>
              </w:rPr>
              <w:t>2</w:t>
            </w:r>
          </w:p>
        </w:tc>
        <w:tc>
          <w:tcPr>
            <w:tcW w:w="3502" w:type="dxa"/>
            <w:gridSpan w:val="3"/>
            <w:tcBorders>
              <w:top w:val="single" w:sz="4" w:space="0" w:color="auto"/>
              <w:left w:val="single" w:sz="4" w:space="0" w:color="auto"/>
              <w:bottom w:val="single" w:sz="4" w:space="0" w:color="auto"/>
              <w:right w:val="single" w:sz="4" w:space="0" w:color="auto"/>
            </w:tcBorders>
            <w:vAlign w:val="center"/>
          </w:tcPr>
          <w:p w14:paraId="30BD6B92" w14:textId="77777777" w:rsidR="00735FDE" w:rsidRPr="00A66D72" w:rsidRDefault="00F22AFC" w:rsidP="00A66D72">
            <w:pPr>
              <w:spacing w:after="0" w:line="360" w:lineRule="exact"/>
              <w:jc w:val="center"/>
              <w:rPr>
                <w:rFonts w:eastAsia="宋体"/>
                <w:sz w:val="21"/>
                <w:szCs w:val="21"/>
                <w:lang w:eastAsia="zh-CN"/>
              </w:rPr>
            </w:pPr>
            <w:r w:rsidRPr="00A66D72">
              <w:rPr>
                <w:rFonts w:eastAsia="宋体"/>
                <w:sz w:val="21"/>
                <w:szCs w:val="21"/>
                <w:lang w:eastAsia="zh-CN"/>
              </w:rPr>
              <w:t>新资源食品的概念、安全性及检测；</w:t>
            </w:r>
          </w:p>
          <w:p w14:paraId="69C5D41A" w14:textId="2B667398" w:rsidR="001B1751" w:rsidRPr="00A66D72" w:rsidRDefault="001B1751" w:rsidP="00A66D72">
            <w:pPr>
              <w:spacing w:after="0" w:line="360" w:lineRule="exact"/>
              <w:jc w:val="center"/>
              <w:rPr>
                <w:rFonts w:eastAsia="宋体"/>
                <w:sz w:val="21"/>
                <w:szCs w:val="21"/>
                <w:lang w:eastAsia="zh-CN"/>
              </w:rPr>
            </w:pPr>
            <w:r w:rsidRPr="00A66D72">
              <w:rPr>
                <w:rFonts w:eastAsia="宋体"/>
                <w:sz w:val="21"/>
                <w:szCs w:val="21"/>
                <w:lang w:eastAsia="zh-CN"/>
              </w:rPr>
              <w:t>食品容器和包装材料的种类、四大包装材料的主要安全问题、塑料中有害物质的检测、包装纸中有害物质的检测；</w:t>
            </w:r>
          </w:p>
        </w:tc>
        <w:tc>
          <w:tcPr>
            <w:tcW w:w="850" w:type="dxa"/>
            <w:tcBorders>
              <w:top w:val="single" w:sz="4" w:space="0" w:color="auto"/>
              <w:left w:val="single" w:sz="4" w:space="0" w:color="auto"/>
              <w:bottom w:val="single" w:sz="4" w:space="0" w:color="auto"/>
              <w:right w:val="single" w:sz="4" w:space="0" w:color="auto"/>
            </w:tcBorders>
            <w:vAlign w:val="center"/>
          </w:tcPr>
          <w:p w14:paraId="6566CDC6" w14:textId="77777777" w:rsidR="00735FDE" w:rsidRPr="00A66D72" w:rsidRDefault="0087193D" w:rsidP="00A66D72">
            <w:pPr>
              <w:spacing w:after="0" w:line="360" w:lineRule="exact"/>
              <w:jc w:val="center"/>
              <w:rPr>
                <w:rFonts w:eastAsia="宋体"/>
                <w:sz w:val="21"/>
                <w:szCs w:val="21"/>
                <w:lang w:eastAsia="zh-CN"/>
              </w:rPr>
            </w:pPr>
            <w:r w:rsidRPr="00A66D72">
              <w:rPr>
                <w:rFonts w:eastAsia="宋体"/>
                <w:sz w:val="21"/>
                <w:szCs w:val="21"/>
                <w:lang w:eastAsia="zh-CN"/>
              </w:rPr>
              <w:t>讲授</w:t>
            </w:r>
          </w:p>
        </w:tc>
        <w:tc>
          <w:tcPr>
            <w:tcW w:w="2049" w:type="dxa"/>
            <w:gridSpan w:val="2"/>
            <w:tcBorders>
              <w:top w:val="single" w:sz="4" w:space="0" w:color="auto"/>
              <w:left w:val="single" w:sz="4" w:space="0" w:color="auto"/>
              <w:bottom w:val="single" w:sz="4" w:space="0" w:color="auto"/>
              <w:right w:val="single" w:sz="4" w:space="0" w:color="auto"/>
            </w:tcBorders>
            <w:vAlign w:val="center"/>
          </w:tcPr>
          <w:p w14:paraId="33F10716" w14:textId="5924FA5E" w:rsidR="00735FDE" w:rsidRPr="00A66D72" w:rsidRDefault="00F6538E" w:rsidP="00A66D72">
            <w:pPr>
              <w:spacing w:after="0" w:line="360" w:lineRule="exact"/>
              <w:jc w:val="center"/>
              <w:rPr>
                <w:rFonts w:eastAsia="宋体"/>
                <w:sz w:val="21"/>
                <w:szCs w:val="21"/>
                <w:lang w:eastAsia="zh-CN"/>
              </w:rPr>
            </w:pPr>
            <w:r w:rsidRPr="00A66D72">
              <w:rPr>
                <w:rFonts w:eastAsia="宋体"/>
                <w:sz w:val="21"/>
                <w:szCs w:val="21"/>
                <w:lang w:eastAsia="zh-CN"/>
              </w:rPr>
              <w:t>课后作业：</w:t>
            </w:r>
            <w:r w:rsidR="00F22AFC" w:rsidRPr="00A66D72">
              <w:rPr>
                <w:rFonts w:eastAsia="宋体"/>
                <w:sz w:val="21"/>
                <w:szCs w:val="21"/>
                <w:lang w:eastAsia="zh-CN"/>
              </w:rPr>
              <w:t>新资源食品与保健食品的有什么不同</w:t>
            </w:r>
            <w:r w:rsidRPr="00A66D72">
              <w:rPr>
                <w:rFonts w:eastAsia="宋体"/>
                <w:sz w:val="21"/>
                <w:szCs w:val="21"/>
                <w:lang w:eastAsia="zh-CN"/>
              </w:rPr>
              <w:t>？</w:t>
            </w:r>
            <w:r w:rsidR="001B1751" w:rsidRPr="00A66D72">
              <w:rPr>
                <w:rFonts w:eastAsia="宋体"/>
                <w:sz w:val="21"/>
                <w:szCs w:val="21"/>
                <w:lang w:eastAsia="zh-CN"/>
              </w:rPr>
              <w:t>简述纸中有害物质的来源及对食品安全的影响。</w:t>
            </w:r>
          </w:p>
        </w:tc>
      </w:tr>
      <w:tr w:rsidR="00735FDE" w:rsidRPr="00A66D72" w14:paraId="5C697F71" w14:textId="77777777" w:rsidTr="00106579">
        <w:trPr>
          <w:trHeight w:val="340"/>
          <w:jc w:val="center"/>
        </w:trPr>
        <w:tc>
          <w:tcPr>
            <w:tcW w:w="2249" w:type="dxa"/>
            <w:gridSpan w:val="3"/>
            <w:tcBorders>
              <w:top w:val="single" w:sz="4" w:space="0" w:color="auto"/>
            </w:tcBorders>
            <w:vAlign w:val="center"/>
          </w:tcPr>
          <w:p w14:paraId="49182839" w14:textId="77777777" w:rsidR="00735FDE" w:rsidRPr="00A66D72" w:rsidRDefault="00735FDE" w:rsidP="00A66D72">
            <w:pPr>
              <w:spacing w:after="0" w:line="360" w:lineRule="exact"/>
              <w:jc w:val="center"/>
              <w:rPr>
                <w:rFonts w:eastAsia="宋体"/>
                <w:sz w:val="21"/>
                <w:szCs w:val="21"/>
                <w:lang w:eastAsia="zh-CN"/>
              </w:rPr>
            </w:pPr>
            <w:r w:rsidRPr="00A66D72">
              <w:rPr>
                <w:rFonts w:eastAsia="宋体"/>
                <w:b/>
                <w:sz w:val="21"/>
                <w:szCs w:val="21"/>
                <w:lang w:eastAsia="zh-CN"/>
              </w:rPr>
              <w:t>合计：</w:t>
            </w:r>
          </w:p>
        </w:tc>
        <w:tc>
          <w:tcPr>
            <w:tcW w:w="751" w:type="dxa"/>
            <w:tcBorders>
              <w:top w:val="single" w:sz="4" w:space="0" w:color="auto"/>
            </w:tcBorders>
            <w:vAlign w:val="center"/>
          </w:tcPr>
          <w:p w14:paraId="3ECBE248" w14:textId="01C6A15C" w:rsidR="00735FDE" w:rsidRPr="00A66D72" w:rsidRDefault="00006FFB" w:rsidP="00A66D72">
            <w:pPr>
              <w:spacing w:after="0" w:line="360" w:lineRule="exact"/>
              <w:jc w:val="center"/>
              <w:rPr>
                <w:rFonts w:eastAsia="宋体"/>
                <w:sz w:val="21"/>
                <w:szCs w:val="21"/>
                <w:lang w:eastAsia="zh-CN"/>
              </w:rPr>
            </w:pPr>
            <w:r w:rsidRPr="00A66D72">
              <w:rPr>
                <w:rFonts w:eastAsia="宋体"/>
                <w:sz w:val="21"/>
                <w:szCs w:val="21"/>
                <w:lang w:eastAsia="zh-CN"/>
              </w:rPr>
              <w:t>24</w:t>
            </w:r>
          </w:p>
        </w:tc>
        <w:tc>
          <w:tcPr>
            <w:tcW w:w="3502" w:type="dxa"/>
            <w:gridSpan w:val="3"/>
            <w:tcBorders>
              <w:top w:val="single" w:sz="4" w:space="0" w:color="auto"/>
            </w:tcBorders>
            <w:vAlign w:val="center"/>
          </w:tcPr>
          <w:p w14:paraId="2EB4BA40" w14:textId="77777777" w:rsidR="00735FDE" w:rsidRPr="00A66D72" w:rsidRDefault="00735FDE" w:rsidP="00A66D72">
            <w:pPr>
              <w:spacing w:after="0" w:line="360" w:lineRule="exact"/>
              <w:jc w:val="center"/>
              <w:rPr>
                <w:rFonts w:eastAsia="宋体"/>
                <w:sz w:val="21"/>
                <w:szCs w:val="21"/>
                <w:lang w:eastAsia="zh-CN"/>
              </w:rPr>
            </w:pPr>
          </w:p>
        </w:tc>
        <w:tc>
          <w:tcPr>
            <w:tcW w:w="850" w:type="dxa"/>
            <w:tcBorders>
              <w:top w:val="single" w:sz="4" w:space="0" w:color="auto"/>
            </w:tcBorders>
            <w:vAlign w:val="center"/>
          </w:tcPr>
          <w:p w14:paraId="6659F7C6" w14:textId="77777777" w:rsidR="00735FDE" w:rsidRPr="00A66D72" w:rsidRDefault="00735FDE" w:rsidP="00A66D72">
            <w:pPr>
              <w:spacing w:after="0" w:line="360" w:lineRule="exact"/>
              <w:jc w:val="center"/>
              <w:rPr>
                <w:rFonts w:eastAsia="宋体"/>
                <w:sz w:val="21"/>
                <w:szCs w:val="21"/>
                <w:lang w:eastAsia="zh-CN"/>
              </w:rPr>
            </w:pPr>
          </w:p>
        </w:tc>
        <w:tc>
          <w:tcPr>
            <w:tcW w:w="2049" w:type="dxa"/>
            <w:gridSpan w:val="2"/>
            <w:tcBorders>
              <w:top w:val="single" w:sz="4" w:space="0" w:color="auto"/>
            </w:tcBorders>
            <w:vAlign w:val="center"/>
          </w:tcPr>
          <w:p w14:paraId="24834E8F" w14:textId="77777777" w:rsidR="00735FDE" w:rsidRPr="00A66D72" w:rsidRDefault="00735FDE" w:rsidP="00A66D72">
            <w:pPr>
              <w:spacing w:after="0" w:line="360" w:lineRule="exact"/>
              <w:jc w:val="center"/>
              <w:rPr>
                <w:rFonts w:eastAsia="宋体"/>
                <w:sz w:val="21"/>
                <w:szCs w:val="21"/>
                <w:lang w:eastAsia="zh-CN"/>
              </w:rPr>
            </w:pPr>
          </w:p>
        </w:tc>
      </w:tr>
      <w:tr w:rsidR="00735FDE" w:rsidRPr="00A66D72" w14:paraId="14900CC3" w14:textId="77777777" w:rsidTr="00735FDE">
        <w:trPr>
          <w:trHeight w:val="340"/>
          <w:jc w:val="center"/>
        </w:trPr>
        <w:tc>
          <w:tcPr>
            <w:tcW w:w="9401" w:type="dxa"/>
            <w:gridSpan w:val="10"/>
            <w:shd w:val="clear" w:color="auto" w:fill="C0C0C0"/>
            <w:vAlign w:val="center"/>
          </w:tcPr>
          <w:p w14:paraId="564AF46E" w14:textId="77777777" w:rsidR="00735FDE" w:rsidRPr="00A66D72" w:rsidRDefault="00735FDE" w:rsidP="00A66D72">
            <w:pPr>
              <w:tabs>
                <w:tab w:val="left" w:pos="1440"/>
              </w:tabs>
              <w:spacing w:after="0" w:line="360" w:lineRule="exact"/>
              <w:jc w:val="center"/>
              <w:outlineLvl w:val="0"/>
              <w:rPr>
                <w:rFonts w:eastAsia="宋体"/>
                <w:b/>
                <w:szCs w:val="21"/>
                <w:lang w:eastAsia="zh-CN"/>
              </w:rPr>
            </w:pPr>
            <w:bookmarkStart w:id="3" w:name="_Hlk498068601"/>
            <w:r w:rsidRPr="00A66D72">
              <w:rPr>
                <w:rFonts w:eastAsia="宋体"/>
                <w:b/>
                <w:szCs w:val="21"/>
                <w:lang w:eastAsia="zh-CN"/>
              </w:rPr>
              <w:t>成绩评定方法及标准</w:t>
            </w:r>
          </w:p>
        </w:tc>
      </w:tr>
      <w:tr w:rsidR="00735FDE" w:rsidRPr="00A66D72" w14:paraId="3C7B5229" w14:textId="77777777" w:rsidTr="00101E0E">
        <w:trPr>
          <w:trHeight w:val="340"/>
          <w:jc w:val="center"/>
        </w:trPr>
        <w:tc>
          <w:tcPr>
            <w:tcW w:w="2008" w:type="dxa"/>
            <w:gridSpan w:val="2"/>
            <w:vAlign w:val="center"/>
          </w:tcPr>
          <w:p w14:paraId="75463E6C" w14:textId="77777777" w:rsidR="00735FDE" w:rsidRPr="00A66D72" w:rsidRDefault="002111AE" w:rsidP="00A66D72">
            <w:pPr>
              <w:snapToGrid w:val="0"/>
              <w:spacing w:after="0" w:line="360" w:lineRule="exact"/>
              <w:jc w:val="center"/>
              <w:rPr>
                <w:rFonts w:eastAsia="宋体"/>
                <w:b/>
                <w:sz w:val="21"/>
                <w:szCs w:val="21"/>
                <w:lang w:eastAsia="zh-CN"/>
              </w:rPr>
            </w:pPr>
            <w:r w:rsidRPr="00A66D72">
              <w:rPr>
                <w:rFonts w:eastAsia="宋体"/>
                <w:b/>
                <w:sz w:val="21"/>
                <w:szCs w:val="21"/>
                <w:lang w:eastAsia="zh-CN"/>
              </w:rPr>
              <w:t>考核形式</w:t>
            </w:r>
          </w:p>
        </w:tc>
        <w:tc>
          <w:tcPr>
            <w:tcW w:w="5810" w:type="dxa"/>
            <w:gridSpan w:val="7"/>
            <w:vAlign w:val="center"/>
          </w:tcPr>
          <w:p w14:paraId="22D5AE2C" w14:textId="77777777" w:rsidR="00735FDE" w:rsidRPr="00A66D72" w:rsidRDefault="00735FDE" w:rsidP="00A66D72">
            <w:pPr>
              <w:snapToGrid w:val="0"/>
              <w:spacing w:after="0" w:line="360" w:lineRule="exact"/>
              <w:ind w:left="180"/>
              <w:jc w:val="center"/>
              <w:rPr>
                <w:rFonts w:eastAsia="宋体"/>
                <w:b/>
                <w:sz w:val="21"/>
                <w:szCs w:val="21"/>
                <w:lang w:eastAsia="zh-CN"/>
              </w:rPr>
            </w:pPr>
            <w:r w:rsidRPr="00A66D72">
              <w:rPr>
                <w:rFonts w:eastAsia="宋体"/>
                <w:b/>
                <w:sz w:val="21"/>
                <w:szCs w:val="21"/>
                <w:lang w:eastAsia="zh-CN"/>
              </w:rPr>
              <w:t>评价标准</w:t>
            </w:r>
          </w:p>
        </w:tc>
        <w:tc>
          <w:tcPr>
            <w:tcW w:w="1583" w:type="dxa"/>
            <w:vAlign w:val="center"/>
          </w:tcPr>
          <w:p w14:paraId="7A87880D" w14:textId="77777777" w:rsidR="00735FDE" w:rsidRPr="00A66D72" w:rsidRDefault="00735FDE" w:rsidP="00A66D72">
            <w:pPr>
              <w:snapToGrid w:val="0"/>
              <w:spacing w:after="0" w:line="360" w:lineRule="exact"/>
              <w:ind w:left="180"/>
              <w:jc w:val="center"/>
              <w:rPr>
                <w:rFonts w:eastAsia="宋体"/>
                <w:b/>
                <w:sz w:val="21"/>
                <w:szCs w:val="21"/>
                <w:lang w:eastAsia="zh-CN"/>
              </w:rPr>
            </w:pPr>
            <w:r w:rsidRPr="00A66D72">
              <w:rPr>
                <w:rFonts w:eastAsia="宋体"/>
                <w:b/>
                <w:sz w:val="21"/>
                <w:szCs w:val="21"/>
                <w:lang w:eastAsia="zh-CN"/>
              </w:rPr>
              <w:t>权重</w:t>
            </w:r>
          </w:p>
        </w:tc>
      </w:tr>
      <w:tr w:rsidR="00735FDE" w:rsidRPr="00A66D72" w14:paraId="2DD5177F" w14:textId="77777777" w:rsidTr="00101E0E">
        <w:trPr>
          <w:trHeight w:val="340"/>
          <w:jc w:val="center"/>
        </w:trPr>
        <w:tc>
          <w:tcPr>
            <w:tcW w:w="2008" w:type="dxa"/>
            <w:gridSpan w:val="2"/>
            <w:vAlign w:val="center"/>
          </w:tcPr>
          <w:p w14:paraId="620BB70C" w14:textId="13470CDB" w:rsidR="00735FDE" w:rsidRPr="00A66D72" w:rsidRDefault="00EF73B6" w:rsidP="00A66D72">
            <w:pPr>
              <w:snapToGrid w:val="0"/>
              <w:spacing w:after="0" w:line="360" w:lineRule="exact"/>
              <w:jc w:val="center"/>
              <w:rPr>
                <w:rFonts w:eastAsia="宋体"/>
                <w:sz w:val="21"/>
                <w:szCs w:val="21"/>
                <w:lang w:eastAsia="zh-CN"/>
              </w:rPr>
            </w:pPr>
            <w:r w:rsidRPr="00A66D72">
              <w:rPr>
                <w:rFonts w:eastAsia="宋体"/>
                <w:sz w:val="21"/>
                <w:szCs w:val="21"/>
                <w:lang w:eastAsia="zh-CN"/>
              </w:rPr>
              <w:t>平时考核</w:t>
            </w:r>
          </w:p>
        </w:tc>
        <w:tc>
          <w:tcPr>
            <w:tcW w:w="5810" w:type="dxa"/>
            <w:gridSpan w:val="7"/>
            <w:vAlign w:val="center"/>
          </w:tcPr>
          <w:p w14:paraId="5F470878" w14:textId="77777777" w:rsidR="007C61E9" w:rsidRPr="00A66D72" w:rsidRDefault="007C61E9" w:rsidP="00A66D72">
            <w:pPr>
              <w:snapToGrid w:val="0"/>
              <w:spacing w:after="0" w:line="360" w:lineRule="exact"/>
              <w:rPr>
                <w:rFonts w:eastAsia="宋体"/>
                <w:sz w:val="21"/>
                <w:szCs w:val="21"/>
                <w:lang w:eastAsia="zh-CN"/>
              </w:rPr>
            </w:pPr>
            <w:r w:rsidRPr="00A66D72">
              <w:rPr>
                <w:rFonts w:eastAsia="宋体"/>
                <w:sz w:val="21"/>
                <w:szCs w:val="21"/>
                <w:lang w:eastAsia="zh-CN"/>
              </w:rPr>
              <w:t>一、考勤（占平时成绩</w:t>
            </w:r>
            <w:r w:rsidRPr="00A66D72">
              <w:rPr>
                <w:rFonts w:eastAsia="宋体"/>
                <w:sz w:val="21"/>
                <w:szCs w:val="21"/>
                <w:lang w:eastAsia="zh-CN"/>
              </w:rPr>
              <w:t>40%</w:t>
            </w:r>
            <w:r w:rsidRPr="00A66D72">
              <w:rPr>
                <w:rFonts w:eastAsia="宋体"/>
                <w:sz w:val="21"/>
                <w:szCs w:val="21"/>
                <w:lang w:eastAsia="zh-CN"/>
              </w:rPr>
              <w:t>，百分制）</w:t>
            </w:r>
          </w:p>
          <w:p w14:paraId="0EF1DAE4" w14:textId="77777777" w:rsidR="00AE3774" w:rsidRPr="00A66D72" w:rsidRDefault="00F65B1F" w:rsidP="00A66D72">
            <w:pPr>
              <w:snapToGrid w:val="0"/>
              <w:spacing w:after="0" w:line="360" w:lineRule="exact"/>
              <w:ind w:firstLineChars="200" w:firstLine="420"/>
              <w:rPr>
                <w:rFonts w:eastAsia="宋体"/>
                <w:sz w:val="21"/>
                <w:szCs w:val="21"/>
                <w:lang w:eastAsia="zh-CN"/>
              </w:rPr>
            </w:pPr>
            <w:r w:rsidRPr="00A66D72">
              <w:rPr>
                <w:rFonts w:eastAsia="宋体"/>
                <w:sz w:val="21"/>
                <w:szCs w:val="21"/>
                <w:lang w:eastAsia="zh-CN"/>
              </w:rPr>
              <w:t xml:space="preserve">1. </w:t>
            </w:r>
            <w:r w:rsidRPr="00A66D72">
              <w:rPr>
                <w:rFonts w:eastAsia="宋体"/>
                <w:sz w:val="21"/>
                <w:szCs w:val="21"/>
                <w:lang w:eastAsia="zh-CN"/>
              </w:rPr>
              <w:t>无故缺课</w:t>
            </w:r>
            <w:r w:rsidRPr="00A66D72">
              <w:rPr>
                <w:rFonts w:eastAsia="宋体"/>
                <w:sz w:val="21"/>
                <w:szCs w:val="21"/>
                <w:lang w:eastAsia="zh-CN"/>
              </w:rPr>
              <w:t>1-3</w:t>
            </w:r>
            <w:r w:rsidRPr="00A66D72">
              <w:rPr>
                <w:rFonts w:eastAsia="宋体"/>
                <w:sz w:val="21"/>
                <w:szCs w:val="21"/>
                <w:lang w:eastAsia="zh-CN"/>
              </w:rPr>
              <w:t>次，扣平时成绩</w:t>
            </w:r>
            <w:r w:rsidRPr="00A66D72">
              <w:rPr>
                <w:rFonts w:eastAsia="宋体"/>
                <w:sz w:val="21"/>
                <w:szCs w:val="21"/>
                <w:lang w:eastAsia="zh-CN"/>
              </w:rPr>
              <w:t>5</w:t>
            </w:r>
            <w:r w:rsidRPr="00A66D72">
              <w:rPr>
                <w:rFonts w:eastAsia="宋体"/>
                <w:sz w:val="21"/>
                <w:szCs w:val="21"/>
                <w:lang w:eastAsia="zh-CN"/>
              </w:rPr>
              <w:t>分</w:t>
            </w:r>
            <w:r w:rsidRPr="00A66D72">
              <w:rPr>
                <w:rFonts w:eastAsia="宋体"/>
                <w:sz w:val="21"/>
                <w:szCs w:val="21"/>
                <w:lang w:eastAsia="zh-CN"/>
              </w:rPr>
              <w:t>/</w:t>
            </w:r>
            <w:r w:rsidRPr="00A66D72">
              <w:rPr>
                <w:rFonts w:eastAsia="宋体"/>
                <w:sz w:val="21"/>
                <w:szCs w:val="21"/>
                <w:lang w:eastAsia="zh-CN"/>
              </w:rPr>
              <w:t>次；</w:t>
            </w:r>
          </w:p>
          <w:p w14:paraId="14C41495" w14:textId="77777777" w:rsidR="00735FDE" w:rsidRPr="00A66D72" w:rsidRDefault="008F5396" w:rsidP="00A66D72">
            <w:pPr>
              <w:snapToGrid w:val="0"/>
              <w:spacing w:after="0" w:line="360" w:lineRule="exact"/>
              <w:ind w:firstLineChars="200" w:firstLine="420"/>
              <w:rPr>
                <w:rFonts w:eastAsia="宋体"/>
                <w:sz w:val="21"/>
                <w:szCs w:val="21"/>
                <w:lang w:eastAsia="zh-CN"/>
              </w:rPr>
            </w:pPr>
            <w:r w:rsidRPr="00A66D72">
              <w:rPr>
                <w:rFonts w:eastAsia="宋体"/>
                <w:sz w:val="21"/>
                <w:szCs w:val="21"/>
                <w:lang w:eastAsia="zh-CN"/>
              </w:rPr>
              <w:t>2.</w:t>
            </w:r>
            <w:r w:rsidR="003742C7" w:rsidRPr="00A66D72">
              <w:rPr>
                <w:rFonts w:eastAsia="宋体"/>
                <w:sz w:val="21"/>
                <w:szCs w:val="21"/>
                <w:lang w:eastAsia="zh-CN"/>
              </w:rPr>
              <w:t xml:space="preserve"> </w:t>
            </w:r>
            <w:r w:rsidR="00FA33BF" w:rsidRPr="00A66D72">
              <w:rPr>
                <w:rFonts w:eastAsia="宋体"/>
                <w:sz w:val="21"/>
                <w:szCs w:val="21"/>
                <w:lang w:eastAsia="zh-CN"/>
              </w:rPr>
              <w:t>无故缺课</w:t>
            </w:r>
            <w:r w:rsidR="0050693C" w:rsidRPr="00A66D72">
              <w:rPr>
                <w:rFonts w:eastAsia="宋体"/>
                <w:sz w:val="21"/>
                <w:szCs w:val="21"/>
                <w:lang w:eastAsia="zh-CN"/>
              </w:rPr>
              <w:t>3</w:t>
            </w:r>
            <w:r w:rsidR="0050693C" w:rsidRPr="00A66D72">
              <w:rPr>
                <w:rFonts w:eastAsia="宋体"/>
                <w:sz w:val="21"/>
                <w:szCs w:val="21"/>
                <w:lang w:eastAsia="zh-CN"/>
              </w:rPr>
              <w:t>次以上不及格处理，百分制。</w:t>
            </w:r>
          </w:p>
          <w:p w14:paraId="44774BC8" w14:textId="0B857EA3" w:rsidR="00A54357" w:rsidRPr="00A66D72" w:rsidRDefault="00A54357" w:rsidP="00A66D72">
            <w:pPr>
              <w:snapToGrid w:val="0"/>
              <w:spacing w:after="0" w:line="360" w:lineRule="exact"/>
              <w:rPr>
                <w:rFonts w:eastAsia="宋体"/>
                <w:sz w:val="21"/>
                <w:szCs w:val="21"/>
                <w:lang w:eastAsia="zh-CN"/>
              </w:rPr>
            </w:pPr>
            <w:r w:rsidRPr="00A66D72">
              <w:rPr>
                <w:rFonts w:eastAsia="宋体"/>
                <w:sz w:val="21"/>
                <w:szCs w:val="21"/>
                <w:lang w:eastAsia="zh-CN"/>
              </w:rPr>
              <w:t>二、课后作业</w:t>
            </w:r>
            <w:r w:rsidR="007212A3" w:rsidRPr="00A66D72">
              <w:rPr>
                <w:rFonts w:eastAsia="宋体"/>
                <w:sz w:val="21"/>
                <w:szCs w:val="21"/>
                <w:lang w:eastAsia="zh-CN"/>
              </w:rPr>
              <w:t>（</w:t>
            </w:r>
            <w:r w:rsidR="00EC1ACD" w:rsidRPr="00A66D72">
              <w:rPr>
                <w:rFonts w:eastAsia="宋体"/>
                <w:sz w:val="21"/>
                <w:szCs w:val="21"/>
                <w:lang w:eastAsia="zh-CN"/>
              </w:rPr>
              <w:t>占平时成绩</w:t>
            </w:r>
            <w:r w:rsidR="00BD1389" w:rsidRPr="00A66D72">
              <w:rPr>
                <w:rFonts w:eastAsia="宋体"/>
                <w:sz w:val="21"/>
                <w:szCs w:val="21"/>
                <w:lang w:eastAsia="zh-CN"/>
              </w:rPr>
              <w:t>3</w:t>
            </w:r>
            <w:r w:rsidR="00EC1ACD" w:rsidRPr="00A66D72">
              <w:rPr>
                <w:rFonts w:eastAsia="宋体"/>
                <w:sz w:val="21"/>
                <w:szCs w:val="21"/>
                <w:lang w:eastAsia="zh-CN"/>
              </w:rPr>
              <w:t>0%</w:t>
            </w:r>
            <w:r w:rsidR="007212A3" w:rsidRPr="00A66D72">
              <w:rPr>
                <w:rFonts w:eastAsia="宋体"/>
                <w:sz w:val="21"/>
                <w:szCs w:val="21"/>
                <w:lang w:eastAsia="zh-CN"/>
              </w:rPr>
              <w:t>）</w:t>
            </w:r>
          </w:p>
          <w:p w14:paraId="38AC9E7E" w14:textId="730A6E68" w:rsidR="00EC1ACD" w:rsidRPr="00A66D72" w:rsidRDefault="00EC1ACD" w:rsidP="00A66D72">
            <w:pPr>
              <w:snapToGrid w:val="0"/>
              <w:spacing w:after="0" w:line="360" w:lineRule="exact"/>
              <w:ind w:firstLineChars="200" w:firstLine="420"/>
              <w:rPr>
                <w:rFonts w:eastAsia="宋体"/>
                <w:sz w:val="21"/>
                <w:szCs w:val="21"/>
                <w:lang w:eastAsia="zh-CN"/>
              </w:rPr>
            </w:pPr>
            <w:r w:rsidRPr="00A66D72">
              <w:rPr>
                <w:rFonts w:eastAsia="宋体"/>
                <w:sz w:val="21"/>
                <w:szCs w:val="21"/>
                <w:lang w:eastAsia="zh-CN"/>
              </w:rPr>
              <w:t>每节课后教师会根据课时讲述内容布置相关作业，作业的评分标准为（</w:t>
            </w:r>
            <w:r w:rsidRPr="00A66D72">
              <w:rPr>
                <w:rFonts w:eastAsia="宋体"/>
                <w:sz w:val="21"/>
                <w:szCs w:val="21"/>
                <w:lang w:eastAsia="zh-CN"/>
              </w:rPr>
              <w:t>A</w:t>
            </w:r>
            <w:r w:rsidRPr="00A66D72">
              <w:rPr>
                <w:rFonts w:eastAsia="宋体"/>
                <w:sz w:val="21"/>
                <w:szCs w:val="21"/>
                <w:lang w:eastAsia="zh-CN"/>
              </w:rPr>
              <w:t>、</w:t>
            </w:r>
            <w:r w:rsidRPr="00A66D72">
              <w:rPr>
                <w:rFonts w:eastAsia="宋体"/>
                <w:sz w:val="21"/>
                <w:szCs w:val="21"/>
                <w:lang w:eastAsia="zh-CN"/>
              </w:rPr>
              <w:t>B</w:t>
            </w:r>
            <w:r w:rsidRPr="00A66D72">
              <w:rPr>
                <w:rFonts w:eastAsia="宋体"/>
                <w:sz w:val="21"/>
                <w:szCs w:val="21"/>
                <w:lang w:eastAsia="zh-CN"/>
              </w:rPr>
              <w:t>、</w:t>
            </w:r>
            <w:r w:rsidRPr="00A66D72">
              <w:rPr>
                <w:rFonts w:eastAsia="宋体"/>
                <w:sz w:val="21"/>
                <w:szCs w:val="21"/>
                <w:lang w:eastAsia="zh-CN"/>
              </w:rPr>
              <w:t>C</w:t>
            </w:r>
            <w:r w:rsidRPr="00A66D72">
              <w:rPr>
                <w:rFonts w:eastAsia="宋体"/>
                <w:sz w:val="21"/>
                <w:szCs w:val="21"/>
                <w:lang w:eastAsia="zh-CN"/>
              </w:rPr>
              <w:t>、</w:t>
            </w:r>
            <w:r w:rsidRPr="00A66D72">
              <w:rPr>
                <w:rFonts w:eastAsia="宋体"/>
                <w:sz w:val="21"/>
                <w:szCs w:val="21"/>
                <w:lang w:eastAsia="zh-CN"/>
              </w:rPr>
              <w:t>D</w:t>
            </w:r>
            <w:r w:rsidRPr="00A66D72">
              <w:rPr>
                <w:rFonts w:eastAsia="宋体"/>
                <w:sz w:val="21"/>
                <w:szCs w:val="21"/>
                <w:lang w:eastAsia="zh-CN"/>
              </w:rPr>
              <w:t>）四个等级，其中</w:t>
            </w:r>
            <w:r w:rsidRPr="00A66D72">
              <w:rPr>
                <w:rFonts w:eastAsia="宋体"/>
                <w:sz w:val="21"/>
                <w:szCs w:val="21"/>
                <w:lang w:eastAsia="zh-CN"/>
              </w:rPr>
              <w:t>A</w:t>
            </w:r>
            <w:r w:rsidRPr="00A66D72">
              <w:rPr>
                <w:rFonts w:eastAsia="宋体"/>
                <w:sz w:val="21"/>
                <w:szCs w:val="21"/>
                <w:lang w:eastAsia="zh-CN"/>
              </w:rPr>
              <w:t>代表</w:t>
            </w:r>
            <w:r w:rsidRPr="00A66D72">
              <w:rPr>
                <w:rFonts w:eastAsia="宋体"/>
                <w:sz w:val="21"/>
                <w:szCs w:val="21"/>
                <w:lang w:eastAsia="zh-CN"/>
              </w:rPr>
              <w:t>100</w:t>
            </w:r>
            <w:r w:rsidRPr="00A66D72">
              <w:rPr>
                <w:rFonts w:eastAsia="宋体"/>
                <w:sz w:val="21"/>
                <w:szCs w:val="21"/>
                <w:lang w:eastAsia="zh-CN"/>
              </w:rPr>
              <w:t>分，</w:t>
            </w:r>
            <w:r w:rsidRPr="00A66D72">
              <w:rPr>
                <w:rFonts w:eastAsia="宋体"/>
                <w:sz w:val="21"/>
                <w:szCs w:val="21"/>
                <w:lang w:eastAsia="zh-CN"/>
              </w:rPr>
              <w:lastRenderedPageBreak/>
              <w:t>B</w:t>
            </w:r>
            <w:r w:rsidRPr="00A66D72">
              <w:rPr>
                <w:rFonts w:eastAsia="宋体"/>
                <w:sz w:val="21"/>
                <w:szCs w:val="21"/>
                <w:lang w:eastAsia="zh-CN"/>
              </w:rPr>
              <w:t>代表</w:t>
            </w:r>
            <w:r w:rsidRPr="00A66D72">
              <w:rPr>
                <w:rFonts w:eastAsia="宋体"/>
                <w:sz w:val="21"/>
                <w:szCs w:val="21"/>
                <w:lang w:eastAsia="zh-CN"/>
              </w:rPr>
              <w:t>85</w:t>
            </w:r>
            <w:r w:rsidRPr="00A66D72">
              <w:rPr>
                <w:rFonts w:eastAsia="宋体"/>
                <w:sz w:val="21"/>
                <w:szCs w:val="21"/>
                <w:lang w:eastAsia="zh-CN"/>
              </w:rPr>
              <w:t>分，</w:t>
            </w:r>
            <w:r w:rsidRPr="00A66D72">
              <w:rPr>
                <w:rFonts w:eastAsia="宋体"/>
                <w:sz w:val="21"/>
                <w:szCs w:val="21"/>
                <w:lang w:eastAsia="zh-CN"/>
              </w:rPr>
              <w:t>C</w:t>
            </w:r>
            <w:r w:rsidRPr="00A66D72">
              <w:rPr>
                <w:rFonts w:eastAsia="宋体"/>
                <w:sz w:val="21"/>
                <w:szCs w:val="21"/>
                <w:lang w:eastAsia="zh-CN"/>
              </w:rPr>
              <w:t>代表</w:t>
            </w:r>
            <w:r w:rsidRPr="00A66D72">
              <w:rPr>
                <w:rFonts w:eastAsia="宋体"/>
                <w:sz w:val="21"/>
                <w:szCs w:val="21"/>
                <w:lang w:eastAsia="zh-CN"/>
              </w:rPr>
              <w:t>60</w:t>
            </w:r>
            <w:r w:rsidRPr="00A66D72">
              <w:rPr>
                <w:rFonts w:eastAsia="宋体"/>
                <w:sz w:val="21"/>
                <w:szCs w:val="21"/>
                <w:lang w:eastAsia="zh-CN"/>
              </w:rPr>
              <w:t>分，</w:t>
            </w:r>
            <w:r w:rsidRPr="00A66D72">
              <w:rPr>
                <w:rFonts w:eastAsia="宋体"/>
                <w:sz w:val="21"/>
                <w:szCs w:val="21"/>
                <w:lang w:eastAsia="zh-CN"/>
              </w:rPr>
              <w:t>D</w:t>
            </w:r>
            <w:r w:rsidRPr="00A66D72">
              <w:rPr>
                <w:rFonts w:eastAsia="宋体"/>
                <w:sz w:val="21"/>
                <w:szCs w:val="21"/>
                <w:lang w:eastAsia="zh-CN"/>
              </w:rPr>
              <w:t>代表无成绩，取每次成绩的平均分。</w:t>
            </w:r>
          </w:p>
          <w:p w14:paraId="723A8F0E" w14:textId="73C9C0D7" w:rsidR="00EC1ACD" w:rsidRPr="00A66D72" w:rsidRDefault="00EC1ACD" w:rsidP="00A66D72">
            <w:pPr>
              <w:snapToGrid w:val="0"/>
              <w:spacing w:after="0" w:line="360" w:lineRule="exact"/>
              <w:rPr>
                <w:rFonts w:eastAsia="宋体"/>
                <w:sz w:val="21"/>
                <w:szCs w:val="21"/>
                <w:lang w:eastAsia="zh-CN"/>
              </w:rPr>
            </w:pPr>
            <w:r w:rsidRPr="00A66D72">
              <w:rPr>
                <w:rFonts w:eastAsia="宋体"/>
                <w:sz w:val="21"/>
                <w:szCs w:val="21"/>
                <w:lang w:eastAsia="zh-CN"/>
              </w:rPr>
              <w:t>三、</w:t>
            </w:r>
            <w:r w:rsidR="00DF19B6" w:rsidRPr="00A66D72">
              <w:rPr>
                <w:rFonts w:eastAsia="宋体"/>
                <w:sz w:val="21"/>
                <w:szCs w:val="21"/>
                <w:lang w:eastAsia="zh-CN"/>
              </w:rPr>
              <w:t>课程</w:t>
            </w:r>
            <w:r w:rsidR="00D21085" w:rsidRPr="00A66D72">
              <w:rPr>
                <w:rFonts w:eastAsia="宋体"/>
                <w:sz w:val="21"/>
                <w:szCs w:val="21"/>
                <w:lang w:eastAsia="zh-CN"/>
              </w:rPr>
              <w:t>辩论</w:t>
            </w:r>
            <w:r w:rsidR="00DF19B6" w:rsidRPr="00A66D72">
              <w:rPr>
                <w:rFonts w:eastAsia="宋体"/>
                <w:sz w:val="21"/>
                <w:szCs w:val="21"/>
                <w:lang w:eastAsia="zh-CN"/>
              </w:rPr>
              <w:t>（占平时成绩</w:t>
            </w:r>
            <w:r w:rsidR="00BD1389" w:rsidRPr="00A66D72">
              <w:rPr>
                <w:rFonts w:eastAsia="宋体"/>
                <w:sz w:val="21"/>
                <w:szCs w:val="21"/>
                <w:lang w:eastAsia="zh-CN"/>
              </w:rPr>
              <w:t>3</w:t>
            </w:r>
            <w:r w:rsidR="00DF19B6" w:rsidRPr="00A66D72">
              <w:rPr>
                <w:rFonts w:eastAsia="宋体"/>
                <w:sz w:val="21"/>
                <w:szCs w:val="21"/>
                <w:lang w:eastAsia="zh-CN"/>
              </w:rPr>
              <w:t>0%</w:t>
            </w:r>
            <w:r w:rsidR="00DF19B6" w:rsidRPr="00A66D72">
              <w:rPr>
                <w:rFonts w:eastAsia="宋体"/>
                <w:sz w:val="21"/>
                <w:szCs w:val="21"/>
                <w:lang w:eastAsia="zh-CN"/>
              </w:rPr>
              <w:t>）</w:t>
            </w:r>
          </w:p>
          <w:p w14:paraId="767A447D" w14:textId="3A562950" w:rsidR="00EC1ACD" w:rsidRPr="00A66D72" w:rsidRDefault="00DF19B6" w:rsidP="00A66D72">
            <w:pPr>
              <w:snapToGrid w:val="0"/>
              <w:spacing w:after="0" w:line="360" w:lineRule="exact"/>
              <w:ind w:firstLineChars="200" w:firstLine="420"/>
              <w:rPr>
                <w:rFonts w:eastAsia="宋体"/>
                <w:sz w:val="21"/>
                <w:szCs w:val="21"/>
                <w:lang w:eastAsia="zh-CN"/>
              </w:rPr>
            </w:pPr>
            <w:r w:rsidRPr="00A66D72">
              <w:rPr>
                <w:rFonts w:eastAsia="宋体"/>
                <w:sz w:val="21"/>
                <w:szCs w:val="21"/>
                <w:lang w:eastAsia="zh-CN"/>
              </w:rPr>
              <w:t>鼓励学生在课堂</w:t>
            </w:r>
            <w:r w:rsidR="00A53A15" w:rsidRPr="00A66D72">
              <w:rPr>
                <w:rFonts w:eastAsia="宋体"/>
                <w:sz w:val="21"/>
                <w:szCs w:val="21"/>
                <w:lang w:eastAsia="zh-CN"/>
              </w:rPr>
              <w:t>上</w:t>
            </w:r>
            <w:r w:rsidRPr="00A66D72">
              <w:rPr>
                <w:rFonts w:eastAsia="宋体"/>
                <w:sz w:val="21"/>
                <w:szCs w:val="21"/>
                <w:lang w:eastAsia="zh-CN"/>
              </w:rPr>
              <w:t>通过</w:t>
            </w:r>
            <w:r w:rsidR="00B67E1F" w:rsidRPr="00A66D72">
              <w:rPr>
                <w:rFonts w:eastAsia="宋体"/>
                <w:sz w:val="21"/>
                <w:szCs w:val="21"/>
                <w:lang w:eastAsia="zh-CN"/>
              </w:rPr>
              <w:t>辩论赛的方式对课程相关的热点话题进行讨论</w:t>
            </w:r>
            <w:r w:rsidR="00EE1A97" w:rsidRPr="00A66D72">
              <w:rPr>
                <w:rFonts w:eastAsia="宋体"/>
                <w:sz w:val="21"/>
                <w:szCs w:val="21"/>
                <w:lang w:eastAsia="zh-CN"/>
              </w:rPr>
              <w:t>，</w:t>
            </w:r>
            <w:r w:rsidR="00D21085" w:rsidRPr="00A66D72">
              <w:rPr>
                <w:rFonts w:eastAsia="宋体"/>
                <w:sz w:val="21"/>
                <w:szCs w:val="21"/>
                <w:lang w:eastAsia="zh-CN"/>
              </w:rPr>
              <w:t>全班分为两组</w:t>
            </w:r>
            <w:r w:rsidRPr="00A66D72">
              <w:rPr>
                <w:rFonts w:eastAsia="宋体"/>
                <w:sz w:val="21"/>
                <w:szCs w:val="21"/>
                <w:lang w:eastAsia="zh-CN"/>
              </w:rPr>
              <w:t>，根据</w:t>
            </w:r>
            <w:r w:rsidR="00A53A15" w:rsidRPr="00A66D72">
              <w:rPr>
                <w:rFonts w:eastAsia="宋体"/>
                <w:sz w:val="21"/>
                <w:szCs w:val="21"/>
                <w:lang w:eastAsia="zh-CN"/>
              </w:rPr>
              <w:t>论点明晰，论据充足，引证恰当，分析透彻</w:t>
            </w:r>
            <w:r w:rsidRPr="00A66D72">
              <w:rPr>
                <w:rFonts w:eastAsia="宋体"/>
                <w:sz w:val="21"/>
                <w:szCs w:val="21"/>
                <w:lang w:eastAsia="zh-CN"/>
              </w:rPr>
              <w:t>等方面由教师进行评分并作现场点评，百分制。</w:t>
            </w:r>
          </w:p>
        </w:tc>
        <w:tc>
          <w:tcPr>
            <w:tcW w:w="1583" w:type="dxa"/>
            <w:vAlign w:val="center"/>
          </w:tcPr>
          <w:p w14:paraId="4BA25649" w14:textId="5D54A0E8" w:rsidR="00735FDE" w:rsidRPr="00A66D72" w:rsidRDefault="00D02C79" w:rsidP="00A66D72">
            <w:pPr>
              <w:snapToGrid w:val="0"/>
              <w:spacing w:after="0" w:line="360" w:lineRule="exact"/>
              <w:ind w:left="180"/>
              <w:jc w:val="center"/>
              <w:rPr>
                <w:rFonts w:eastAsia="宋体"/>
                <w:sz w:val="21"/>
                <w:szCs w:val="21"/>
                <w:lang w:eastAsia="zh-CN"/>
              </w:rPr>
            </w:pPr>
            <w:r w:rsidRPr="00A66D72">
              <w:rPr>
                <w:rFonts w:eastAsia="宋体"/>
                <w:sz w:val="21"/>
                <w:szCs w:val="21"/>
                <w:lang w:eastAsia="zh-CN"/>
              </w:rPr>
              <w:lastRenderedPageBreak/>
              <w:t>4</w:t>
            </w:r>
            <w:r w:rsidR="0050693C" w:rsidRPr="00A66D72">
              <w:rPr>
                <w:rFonts w:eastAsia="宋体"/>
                <w:sz w:val="21"/>
                <w:szCs w:val="21"/>
                <w:lang w:eastAsia="zh-CN"/>
              </w:rPr>
              <w:t>0%</w:t>
            </w:r>
          </w:p>
        </w:tc>
      </w:tr>
      <w:tr w:rsidR="00735FDE" w:rsidRPr="00A66D72" w14:paraId="0FF72D27" w14:textId="77777777" w:rsidTr="00101E0E">
        <w:trPr>
          <w:trHeight w:val="340"/>
          <w:jc w:val="center"/>
        </w:trPr>
        <w:tc>
          <w:tcPr>
            <w:tcW w:w="2008" w:type="dxa"/>
            <w:gridSpan w:val="2"/>
            <w:vAlign w:val="center"/>
          </w:tcPr>
          <w:p w14:paraId="7B1E5013" w14:textId="77777777" w:rsidR="00735FDE" w:rsidRPr="00A66D72" w:rsidRDefault="00AB6FBC" w:rsidP="00A66D72">
            <w:pPr>
              <w:snapToGrid w:val="0"/>
              <w:spacing w:after="0" w:line="360" w:lineRule="exact"/>
              <w:jc w:val="center"/>
              <w:rPr>
                <w:rFonts w:eastAsia="宋体"/>
                <w:sz w:val="21"/>
                <w:szCs w:val="21"/>
              </w:rPr>
            </w:pPr>
            <w:r w:rsidRPr="00A66D72">
              <w:rPr>
                <w:rFonts w:eastAsia="宋体"/>
                <w:sz w:val="21"/>
                <w:szCs w:val="21"/>
                <w:lang w:eastAsia="zh-CN"/>
              </w:rPr>
              <w:lastRenderedPageBreak/>
              <w:t>期末考试成绩</w:t>
            </w:r>
          </w:p>
        </w:tc>
        <w:tc>
          <w:tcPr>
            <w:tcW w:w="5810" w:type="dxa"/>
            <w:gridSpan w:val="7"/>
            <w:vAlign w:val="center"/>
          </w:tcPr>
          <w:p w14:paraId="54F2E2E2" w14:textId="77777777" w:rsidR="00735FDE" w:rsidRPr="00A66D72" w:rsidRDefault="0017079D" w:rsidP="00A66D72">
            <w:pPr>
              <w:snapToGrid w:val="0"/>
              <w:spacing w:after="0" w:line="360" w:lineRule="exact"/>
              <w:rPr>
                <w:rFonts w:eastAsia="宋体"/>
                <w:sz w:val="21"/>
                <w:szCs w:val="21"/>
                <w:lang w:eastAsia="zh-CN"/>
              </w:rPr>
            </w:pPr>
            <w:r w:rsidRPr="00A66D72">
              <w:rPr>
                <w:rFonts w:eastAsia="宋体"/>
                <w:sz w:val="21"/>
                <w:szCs w:val="21"/>
                <w:lang w:eastAsia="zh-CN"/>
              </w:rPr>
              <w:t>按照期末考试成绩进行评价，百分制。</w:t>
            </w:r>
          </w:p>
        </w:tc>
        <w:tc>
          <w:tcPr>
            <w:tcW w:w="1583" w:type="dxa"/>
            <w:vAlign w:val="center"/>
          </w:tcPr>
          <w:p w14:paraId="04F6ED38" w14:textId="330C6744" w:rsidR="00735FDE" w:rsidRPr="00A66D72" w:rsidRDefault="00D02C79" w:rsidP="00A66D72">
            <w:pPr>
              <w:snapToGrid w:val="0"/>
              <w:spacing w:after="0" w:line="360" w:lineRule="exact"/>
              <w:ind w:left="180"/>
              <w:jc w:val="center"/>
              <w:rPr>
                <w:rFonts w:eastAsia="宋体"/>
                <w:sz w:val="21"/>
                <w:szCs w:val="21"/>
                <w:lang w:eastAsia="zh-CN"/>
              </w:rPr>
            </w:pPr>
            <w:r w:rsidRPr="00A66D72">
              <w:rPr>
                <w:rFonts w:eastAsia="宋体"/>
                <w:sz w:val="21"/>
                <w:szCs w:val="21"/>
                <w:lang w:eastAsia="zh-CN"/>
              </w:rPr>
              <w:t>6</w:t>
            </w:r>
            <w:r w:rsidR="00FC6C4E" w:rsidRPr="00A66D72">
              <w:rPr>
                <w:rFonts w:eastAsia="宋体"/>
                <w:sz w:val="21"/>
                <w:szCs w:val="21"/>
                <w:lang w:eastAsia="zh-CN"/>
              </w:rPr>
              <w:t>0%</w:t>
            </w:r>
          </w:p>
        </w:tc>
      </w:tr>
      <w:bookmarkEnd w:id="3"/>
      <w:tr w:rsidR="00735FDE" w:rsidRPr="00A66D72" w14:paraId="4928A71D" w14:textId="77777777" w:rsidTr="00735FDE">
        <w:trPr>
          <w:trHeight w:val="340"/>
          <w:jc w:val="center"/>
        </w:trPr>
        <w:tc>
          <w:tcPr>
            <w:tcW w:w="9401" w:type="dxa"/>
            <w:gridSpan w:val="10"/>
            <w:vAlign w:val="center"/>
          </w:tcPr>
          <w:p w14:paraId="188BE04D" w14:textId="60C10579" w:rsidR="00735FDE" w:rsidRPr="00A66D72" w:rsidRDefault="00735FDE" w:rsidP="00A66D72">
            <w:pPr>
              <w:snapToGrid w:val="0"/>
              <w:spacing w:after="0" w:line="360" w:lineRule="exact"/>
              <w:ind w:left="180"/>
              <w:rPr>
                <w:rFonts w:eastAsia="宋体"/>
                <w:b/>
                <w:sz w:val="21"/>
                <w:szCs w:val="21"/>
              </w:rPr>
            </w:pPr>
            <w:r w:rsidRPr="00A66D72">
              <w:rPr>
                <w:rFonts w:eastAsia="宋体"/>
                <w:b/>
                <w:sz w:val="21"/>
                <w:szCs w:val="21"/>
                <w:lang w:eastAsia="zh-CN"/>
              </w:rPr>
              <w:t>大纲编写时间：</w:t>
            </w:r>
            <w:r w:rsidR="002B0AC5" w:rsidRPr="00A66D72">
              <w:rPr>
                <w:rFonts w:eastAsia="宋体"/>
                <w:b/>
                <w:sz w:val="21"/>
                <w:szCs w:val="21"/>
                <w:lang w:eastAsia="zh-CN"/>
              </w:rPr>
              <w:t>201</w:t>
            </w:r>
            <w:r w:rsidR="00BD1389" w:rsidRPr="00A66D72">
              <w:rPr>
                <w:rFonts w:eastAsia="宋体"/>
                <w:b/>
                <w:sz w:val="21"/>
                <w:szCs w:val="21"/>
                <w:lang w:eastAsia="zh-CN"/>
              </w:rPr>
              <w:t>8</w:t>
            </w:r>
            <w:r w:rsidR="002B0AC5" w:rsidRPr="00A66D72">
              <w:rPr>
                <w:rFonts w:eastAsia="宋体"/>
                <w:b/>
                <w:sz w:val="21"/>
                <w:szCs w:val="21"/>
                <w:lang w:eastAsia="zh-CN"/>
              </w:rPr>
              <w:t>.</w:t>
            </w:r>
            <w:r w:rsidR="00BD1389" w:rsidRPr="00A66D72">
              <w:rPr>
                <w:rFonts w:eastAsia="宋体"/>
                <w:b/>
                <w:sz w:val="21"/>
                <w:szCs w:val="21"/>
                <w:lang w:eastAsia="zh-CN"/>
              </w:rPr>
              <w:t>3</w:t>
            </w:r>
            <w:r w:rsidR="002B0AC5" w:rsidRPr="00A66D72">
              <w:rPr>
                <w:rFonts w:eastAsia="宋体"/>
                <w:b/>
                <w:sz w:val="21"/>
                <w:szCs w:val="21"/>
                <w:lang w:eastAsia="zh-CN"/>
              </w:rPr>
              <w:t>.</w:t>
            </w:r>
            <w:r w:rsidR="00BD1389" w:rsidRPr="00A66D72">
              <w:rPr>
                <w:rFonts w:eastAsia="宋体"/>
                <w:b/>
                <w:sz w:val="21"/>
                <w:szCs w:val="21"/>
                <w:lang w:eastAsia="zh-CN"/>
              </w:rPr>
              <w:t>12</w:t>
            </w:r>
          </w:p>
        </w:tc>
      </w:tr>
      <w:tr w:rsidR="00735FDE" w:rsidRPr="00A66D72" w14:paraId="0B628729" w14:textId="77777777" w:rsidTr="00E021B9">
        <w:trPr>
          <w:trHeight w:val="1954"/>
          <w:jc w:val="center"/>
        </w:trPr>
        <w:tc>
          <w:tcPr>
            <w:tcW w:w="9401" w:type="dxa"/>
            <w:gridSpan w:val="10"/>
          </w:tcPr>
          <w:p w14:paraId="379FE5C4" w14:textId="77777777" w:rsidR="00735FDE" w:rsidRPr="00A66D72" w:rsidRDefault="00735FDE" w:rsidP="00A66D72">
            <w:pPr>
              <w:tabs>
                <w:tab w:val="left" w:pos="1440"/>
              </w:tabs>
              <w:spacing w:after="0" w:line="360" w:lineRule="exact"/>
              <w:jc w:val="left"/>
              <w:outlineLvl w:val="0"/>
              <w:rPr>
                <w:rFonts w:eastAsia="宋体"/>
                <w:b/>
                <w:szCs w:val="21"/>
                <w:lang w:eastAsia="zh-CN"/>
              </w:rPr>
            </w:pPr>
            <w:r w:rsidRPr="00A66D72">
              <w:rPr>
                <w:rFonts w:eastAsia="宋体"/>
                <w:b/>
                <w:szCs w:val="21"/>
                <w:lang w:eastAsia="zh-CN"/>
              </w:rPr>
              <w:t>系（</w:t>
            </w:r>
            <w:r w:rsidR="009349EE" w:rsidRPr="00A66D72">
              <w:rPr>
                <w:rFonts w:eastAsia="宋体"/>
                <w:b/>
                <w:szCs w:val="21"/>
                <w:lang w:eastAsia="zh-CN"/>
              </w:rPr>
              <w:t>部</w:t>
            </w:r>
            <w:r w:rsidRPr="00A66D72">
              <w:rPr>
                <w:rFonts w:eastAsia="宋体"/>
                <w:b/>
                <w:szCs w:val="21"/>
                <w:lang w:eastAsia="zh-CN"/>
              </w:rPr>
              <w:t>）审查意见：</w:t>
            </w:r>
          </w:p>
          <w:p w14:paraId="52379101" w14:textId="77777777" w:rsidR="00735FDE" w:rsidRPr="00A66D72" w:rsidRDefault="00735FDE" w:rsidP="00A66D72">
            <w:pPr>
              <w:spacing w:after="0" w:line="360" w:lineRule="exact"/>
              <w:jc w:val="left"/>
              <w:rPr>
                <w:rFonts w:eastAsia="宋体"/>
                <w:b/>
                <w:sz w:val="21"/>
                <w:szCs w:val="21"/>
                <w:lang w:eastAsia="zh-CN"/>
              </w:rPr>
            </w:pPr>
          </w:p>
          <w:p w14:paraId="0E95C4D4" w14:textId="77777777" w:rsidR="007246E6" w:rsidRPr="00A66D72" w:rsidRDefault="007246E6" w:rsidP="00A66D72">
            <w:pPr>
              <w:spacing w:after="0" w:line="360" w:lineRule="exact"/>
              <w:ind w:firstLineChars="450" w:firstLine="945"/>
              <w:rPr>
                <w:rFonts w:eastAsia="宋体"/>
                <w:sz w:val="21"/>
                <w:szCs w:val="21"/>
                <w:lang w:eastAsia="zh-CN"/>
              </w:rPr>
            </w:pPr>
            <w:r w:rsidRPr="00A66D72">
              <w:rPr>
                <w:rFonts w:eastAsia="宋体"/>
                <w:sz w:val="21"/>
                <w:szCs w:val="21"/>
                <w:lang w:eastAsia="zh-CN"/>
              </w:rPr>
              <w:t>我系（专业）课程委员会已对本课程教学大纲进行了审查，同意执行。</w:t>
            </w:r>
          </w:p>
          <w:p w14:paraId="1E47E367" w14:textId="77777777" w:rsidR="00735FDE" w:rsidRPr="00A66D72" w:rsidRDefault="00735FDE" w:rsidP="00A66D72">
            <w:pPr>
              <w:spacing w:after="0" w:line="360" w:lineRule="exact"/>
              <w:rPr>
                <w:rFonts w:eastAsia="宋体"/>
                <w:sz w:val="21"/>
                <w:szCs w:val="21"/>
                <w:lang w:eastAsia="zh-CN"/>
              </w:rPr>
            </w:pPr>
          </w:p>
          <w:p w14:paraId="46EBAC67" w14:textId="77777777" w:rsidR="00735FDE" w:rsidRPr="00A66D72" w:rsidRDefault="00735FDE" w:rsidP="00A66D72">
            <w:pPr>
              <w:spacing w:after="0" w:line="360" w:lineRule="exact"/>
              <w:ind w:right="420"/>
              <w:rPr>
                <w:rFonts w:eastAsia="宋体"/>
                <w:sz w:val="21"/>
                <w:szCs w:val="21"/>
                <w:lang w:eastAsia="zh-CN"/>
              </w:rPr>
            </w:pPr>
          </w:p>
          <w:p w14:paraId="5A41B7EB" w14:textId="77777777" w:rsidR="00735FDE" w:rsidRPr="00A66D72" w:rsidRDefault="00735FDE" w:rsidP="00A66D72">
            <w:pPr>
              <w:spacing w:after="0" w:line="360" w:lineRule="exact"/>
              <w:ind w:right="420"/>
              <w:jc w:val="right"/>
              <w:rPr>
                <w:rFonts w:eastAsia="宋体"/>
                <w:sz w:val="21"/>
                <w:szCs w:val="21"/>
                <w:lang w:eastAsia="zh-CN"/>
              </w:rPr>
            </w:pPr>
            <w:r w:rsidRPr="00A66D72">
              <w:rPr>
                <w:rFonts w:eastAsia="宋体"/>
                <w:sz w:val="21"/>
                <w:szCs w:val="21"/>
                <w:lang w:eastAsia="zh-CN"/>
              </w:rPr>
              <w:t>系（</w:t>
            </w:r>
            <w:r w:rsidR="009349EE" w:rsidRPr="00A66D72">
              <w:rPr>
                <w:rFonts w:eastAsia="宋体"/>
                <w:sz w:val="21"/>
                <w:szCs w:val="21"/>
                <w:lang w:eastAsia="zh-CN"/>
              </w:rPr>
              <w:t>部</w:t>
            </w:r>
            <w:r w:rsidRPr="00A66D72">
              <w:rPr>
                <w:rFonts w:eastAsia="宋体"/>
                <w:sz w:val="21"/>
                <w:szCs w:val="21"/>
                <w:lang w:eastAsia="zh-CN"/>
              </w:rPr>
              <w:t>）主任签名：</w:t>
            </w:r>
            <w:r w:rsidRPr="00A66D72">
              <w:rPr>
                <w:rFonts w:eastAsia="宋体"/>
                <w:sz w:val="21"/>
                <w:szCs w:val="21"/>
                <w:lang w:eastAsia="zh-CN"/>
              </w:rPr>
              <w:t xml:space="preserve">                         </w:t>
            </w:r>
            <w:r w:rsidRPr="00A66D72">
              <w:rPr>
                <w:rFonts w:eastAsia="宋体"/>
                <w:sz w:val="21"/>
                <w:szCs w:val="21"/>
                <w:lang w:eastAsia="zh-CN"/>
              </w:rPr>
              <w:t>日期：</w:t>
            </w:r>
            <w:r w:rsidRPr="00A66D72">
              <w:rPr>
                <w:rFonts w:eastAsia="宋体"/>
                <w:sz w:val="21"/>
                <w:szCs w:val="21"/>
                <w:lang w:eastAsia="zh-CN"/>
              </w:rPr>
              <w:t xml:space="preserve">      </w:t>
            </w:r>
            <w:r w:rsidRPr="00A66D72">
              <w:rPr>
                <w:rFonts w:eastAsia="宋体"/>
                <w:sz w:val="21"/>
                <w:szCs w:val="21"/>
                <w:lang w:eastAsia="zh-CN"/>
              </w:rPr>
              <w:t>年</w:t>
            </w:r>
            <w:r w:rsidRPr="00A66D72">
              <w:rPr>
                <w:rFonts w:eastAsia="宋体"/>
                <w:sz w:val="21"/>
                <w:szCs w:val="21"/>
                <w:lang w:eastAsia="zh-CN"/>
              </w:rPr>
              <w:t xml:space="preserve">    </w:t>
            </w:r>
            <w:r w:rsidRPr="00A66D72">
              <w:rPr>
                <w:rFonts w:eastAsia="宋体"/>
                <w:sz w:val="21"/>
                <w:szCs w:val="21"/>
                <w:lang w:eastAsia="zh-CN"/>
              </w:rPr>
              <w:t>月</w:t>
            </w:r>
            <w:r w:rsidRPr="00A66D72">
              <w:rPr>
                <w:rFonts w:eastAsia="宋体"/>
                <w:sz w:val="21"/>
                <w:szCs w:val="21"/>
                <w:lang w:eastAsia="zh-CN"/>
              </w:rPr>
              <w:t xml:space="preserve">    </w:t>
            </w:r>
            <w:r w:rsidRPr="00A66D72">
              <w:rPr>
                <w:rFonts w:eastAsia="宋体"/>
                <w:sz w:val="21"/>
                <w:szCs w:val="21"/>
                <w:lang w:eastAsia="zh-CN"/>
              </w:rPr>
              <w:t>日</w:t>
            </w:r>
          </w:p>
          <w:p w14:paraId="26399DAC" w14:textId="77777777" w:rsidR="00735FDE" w:rsidRPr="00A66D72" w:rsidRDefault="00735FDE" w:rsidP="00A66D72">
            <w:pPr>
              <w:snapToGrid w:val="0"/>
              <w:spacing w:after="0" w:line="360" w:lineRule="exact"/>
              <w:ind w:left="180"/>
              <w:rPr>
                <w:rFonts w:eastAsia="宋体"/>
                <w:sz w:val="21"/>
                <w:szCs w:val="21"/>
                <w:lang w:eastAsia="zh-CN"/>
              </w:rPr>
            </w:pPr>
          </w:p>
        </w:tc>
      </w:tr>
    </w:tbl>
    <w:p w14:paraId="6B615032" w14:textId="0B0E0F82" w:rsidR="00785779" w:rsidRPr="00A66D72" w:rsidRDefault="00785779" w:rsidP="00A66D72">
      <w:pPr>
        <w:spacing w:line="360" w:lineRule="exact"/>
        <w:ind w:left="738" w:hangingChars="350" w:hanging="738"/>
        <w:rPr>
          <w:rFonts w:eastAsia="宋体"/>
          <w:b/>
          <w:sz w:val="21"/>
          <w:szCs w:val="21"/>
          <w:lang w:eastAsia="zh-CN"/>
        </w:rPr>
      </w:pPr>
      <w:r w:rsidRPr="00A66D72">
        <w:rPr>
          <w:rFonts w:eastAsiaTheme="minorEastAsia"/>
          <w:b/>
          <w:bCs/>
          <w:sz w:val="21"/>
          <w:szCs w:val="21"/>
          <w:lang w:eastAsia="zh-CN"/>
        </w:rPr>
        <w:t>注：</w:t>
      </w:r>
      <w:r w:rsidRPr="00A66D72">
        <w:rPr>
          <w:rFonts w:eastAsiaTheme="minorEastAsia"/>
          <w:b/>
          <w:bCs/>
          <w:sz w:val="21"/>
          <w:szCs w:val="21"/>
          <w:lang w:eastAsia="zh-CN"/>
        </w:rPr>
        <w:t>1</w:t>
      </w:r>
      <w:r w:rsidRPr="00A66D72">
        <w:rPr>
          <w:rFonts w:eastAsiaTheme="minorEastAsia"/>
          <w:b/>
          <w:bCs/>
          <w:sz w:val="21"/>
          <w:szCs w:val="21"/>
          <w:lang w:eastAsia="zh-CN"/>
        </w:rPr>
        <w:t>、</w:t>
      </w:r>
      <w:r w:rsidR="007246E6" w:rsidRPr="00A66D72">
        <w:rPr>
          <w:rFonts w:eastAsiaTheme="minorEastAsia"/>
          <w:b/>
          <w:bCs/>
          <w:sz w:val="21"/>
          <w:szCs w:val="21"/>
          <w:lang w:eastAsia="zh-CN"/>
        </w:rPr>
        <w:t>课程进度以实际授课为准，任课教师根据需要可能会适当调整。</w:t>
      </w:r>
    </w:p>
    <w:sectPr w:rsidR="00785779" w:rsidRPr="00A66D72" w:rsidSect="00061F27">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F3E90" w14:textId="77777777" w:rsidR="00FC3AFD" w:rsidRDefault="00FC3AFD" w:rsidP="00896971">
      <w:pPr>
        <w:spacing w:after="0"/>
      </w:pPr>
      <w:r>
        <w:separator/>
      </w:r>
    </w:p>
  </w:endnote>
  <w:endnote w:type="continuationSeparator" w:id="0">
    <w:p w14:paraId="0AF84FEA" w14:textId="77777777" w:rsidR="00FC3AFD" w:rsidRDefault="00FC3AFD"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96E9A" w14:textId="77777777" w:rsidR="00FC3AFD" w:rsidRDefault="00FC3AFD" w:rsidP="00896971">
      <w:pPr>
        <w:spacing w:after="0"/>
      </w:pPr>
      <w:r>
        <w:separator/>
      </w:r>
    </w:p>
  </w:footnote>
  <w:footnote w:type="continuationSeparator" w:id="0">
    <w:p w14:paraId="5CFA0B62" w14:textId="77777777" w:rsidR="00FC3AFD" w:rsidRDefault="00FC3AFD"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2C23799B"/>
    <w:rsid w:val="00003DA1"/>
    <w:rsid w:val="00006FFB"/>
    <w:rsid w:val="0001521B"/>
    <w:rsid w:val="00027A3C"/>
    <w:rsid w:val="00032B65"/>
    <w:rsid w:val="000330EC"/>
    <w:rsid w:val="00041D97"/>
    <w:rsid w:val="0004646C"/>
    <w:rsid w:val="000520CB"/>
    <w:rsid w:val="0005681B"/>
    <w:rsid w:val="0005732F"/>
    <w:rsid w:val="00057729"/>
    <w:rsid w:val="00061F27"/>
    <w:rsid w:val="00063206"/>
    <w:rsid w:val="00063B91"/>
    <w:rsid w:val="0006698D"/>
    <w:rsid w:val="00071279"/>
    <w:rsid w:val="00071DF9"/>
    <w:rsid w:val="00073886"/>
    <w:rsid w:val="00083ABE"/>
    <w:rsid w:val="00084FB8"/>
    <w:rsid w:val="00087B74"/>
    <w:rsid w:val="00091BAB"/>
    <w:rsid w:val="00091D10"/>
    <w:rsid w:val="00092025"/>
    <w:rsid w:val="00096466"/>
    <w:rsid w:val="000A179C"/>
    <w:rsid w:val="000A3A14"/>
    <w:rsid w:val="000A69EF"/>
    <w:rsid w:val="000B07E7"/>
    <w:rsid w:val="000B551A"/>
    <w:rsid w:val="000B626E"/>
    <w:rsid w:val="000B634F"/>
    <w:rsid w:val="000B6DF0"/>
    <w:rsid w:val="000C21D6"/>
    <w:rsid w:val="000C2D4A"/>
    <w:rsid w:val="000D06A0"/>
    <w:rsid w:val="000D5432"/>
    <w:rsid w:val="000D65E2"/>
    <w:rsid w:val="000E0AE8"/>
    <w:rsid w:val="000E14C3"/>
    <w:rsid w:val="000E6740"/>
    <w:rsid w:val="000F128C"/>
    <w:rsid w:val="000F6ECB"/>
    <w:rsid w:val="00101AC8"/>
    <w:rsid w:val="00101E0E"/>
    <w:rsid w:val="00106579"/>
    <w:rsid w:val="00111401"/>
    <w:rsid w:val="001161BC"/>
    <w:rsid w:val="00120F60"/>
    <w:rsid w:val="00133333"/>
    <w:rsid w:val="00145993"/>
    <w:rsid w:val="001512A4"/>
    <w:rsid w:val="00154367"/>
    <w:rsid w:val="00155E5A"/>
    <w:rsid w:val="00160E54"/>
    <w:rsid w:val="001643C5"/>
    <w:rsid w:val="00166CC2"/>
    <w:rsid w:val="0017079D"/>
    <w:rsid w:val="00171228"/>
    <w:rsid w:val="001740D1"/>
    <w:rsid w:val="00190719"/>
    <w:rsid w:val="001960FA"/>
    <w:rsid w:val="001B1751"/>
    <w:rsid w:val="001B31E9"/>
    <w:rsid w:val="001B6A2A"/>
    <w:rsid w:val="001B7679"/>
    <w:rsid w:val="001C1777"/>
    <w:rsid w:val="001D28E8"/>
    <w:rsid w:val="001D2C46"/>
    <w:rsid w:val="001D3F9D"/>
    <w:rsid w:val="001E1F0B"/>
    <w:rsid w:val="001E2186"/>
    <w:rsid w:val="001E52AB"/>
    <w:rsid w:val="001E6802"/>
    <w:rsid w:val="001F03CA"/>
    <w:rsid w:val="001F0A87"/>
    <w:rsid w:val="001F20BC"/>
    <w:rsid w:val="001F4CD1"/>
    <w:rsid w:val="001F704C"/>
    <w:rsid w:val="00201BF5"/>
    <w:rsid w:val="002111AE"/>
    <w:rsid w:val="00227119"/>
    <w:rsid w:val="00230613"/>
    <w:rsid w:val="00231CCA"/>
    <w:rsid w:val="00275BC4"/>
    <w:rsid w:val="00276A13"/>
    <w:rsid w:val="00285681"/>
    <w:rsid w:val="00285C2C"/>
    <w:rsid w:val="002A6C78"/>
    <w:rsid w:val="002A6EDF"/>
    <w:rsid w:val="002B0AC5"/>
    <w:rsid w:val="002B0FBF"/>
    <w:rsid w:val="002B346D"/>
    <w:rsid w:val="002B4C81"/>
    <w:rsid w:val="002B7B16"/>
    <w:rsid w:val="002B7E31"/>
    <w:rsid w:val="002C174C"/>
    <w:rsid w:val="002C3595"/>
    <w:rsid w:val="002D304D"/>
    <w:rsid w:val="002D6DF2"/>
    <w:rsid w:val="002E1CC1"/>
    <w:rsid w:val="002E27E1"/>
    <w:rsid w:val="002E597A"/>
    <w:rsid w:val="002F7B08"/>
    <w:rsid w:val="003044FA"/>
    <w:rsid w:val="00305DE4"/>
    <w:rsid w:val="00314F85"/>
    <w:rsid w:val="00324442"/>
    <w:rsid w:val="00330BB6"/>
    <w:rsid w:val="0033341B"/>
    <w:rsid w:val="003337CF"/>
    <w:rsid w:val="0033441E"/>
    <w:rsid w:val="003574EC"/>
    <w:rsid w:val="00364105"/>
    <w:rsid w:val="003742C7"/>
    <w:rsid w:val="0037561C"/>
    <w:rsid w:val="00382BA7"/>
    <w:rsid w:val="00382EA8"/>
    <w:rsid w:val="00383023"/>
    <w:rsid w:val="00384BFD"/>
    <w:rsid w:val="00390EEC"/>
    <w:rsid w:val="0039145E"/>
    <w:rsid w:val="00392C0A"/>
    <w:rsid w:val="00394BBE"/>
    <w:rsid w:val="003A05F4"/>
    <w:rsid w:val="003A1ECA"/>
    <w:rsid w:val="003A25E9"/>
    <w:rsid w:val="003A70EA"/>
    <w:rsid w:val="003B47F0"/>
    <w:rsid w:val="003B57D6"/>
    <w:rsid w:val="003C254B"/>
    <w:rsid w:val="003C3C18"/>
    <w:rsid w:val="003C66D8"/>
    <w:rsid w:val="003D401B"/>
    <w:rsid w:val="003E4245"/>
    <w:rsid w:val="003E66A6"/>
    <w:rsid w:val="003F24DF"/>
    <w:rsid w:val="003F31A4"/>
    <w:rsid w:val="003F394E"/>
    <w:rsid w:val="003F6891"/>
    <w:rsid w:val="004017B6"/>
    <w:rsid w:val="00411177"/>
    <w:rsid w:val="004119B1"/>
    <w:rsid w:val="00411F25"/>
    <w:rsid w:val="00414FC8"/>
    <w:rsid w:val="004174D8"/>
    <w:rsid w:val="004240EA"/>
    <w:rsid w:val="0042663F"/>
    <w:rsid w:val="004312CE"/>
    <w:rsid w:val="00431716"/>
    <w:rsid w:val="00450E9A"/>
    <w:rsid w:val="0045483C"/>
    <w:rsid w:val="00457E42"/>
    <w:rsid w:val="00462904"/>
    <w:rsid w:val="00462AF4"/>
    <w:rsid w:val="00462E93"/>
    <w:rsid w:val="004731C7"/>
    <w:rsid w:val="004763C9"/>
    <w:rsid w:val="00484C71"/>
    <w:rsid w:val="004A20BC"/>
    <w:rsid w:val="004A4BF4"/>
    <w:rsid w:val="004B107E"/>
    <w:rsid w:val="004B29C5"/>
    <w:rsid w:val="004B3994"/>
    <w:rsid w:val="004B6151"/>
    <w:rsid w:val="004C550A"/>
    <w:rsid w:val="004D29DE"/>
    <w:rsid w:val="004D5D4A"/>
    <w:rsid w:val="004E0481"/>
    <w:rsid w:val="004E3C64"/>
    <w:rsid w:val="004E4F63"/>
    <w:rsid w:val="004E7804"/>
    <w:rsid w:val="004F7512"/>
    <w:rsid w:val="0050050D"/>
    <w:rsid w:val="0050486E"/>
    <w:rsid w:val="00504989"/>
    <w:rsid w:val="0050693C"/>
    <w:rsid w:val="005223A6"/>
    <w:rsid w:val="00533756"/>
    <w:rsid w:val="005411F0"/>
    <w:rsid w:val="00554823"/>
    <w:rsid w:val="00560BC9"/>
    <w:rsid w:val="005636AF"/>
    <w:rsid w:val="005639AB"/>
    <w:rsid w:val="00570AEE"/>
    <w:rsid w:val="00573F52"/>
    <w:rsid w:val="00577349"/>
    <w:rsid w:val="00581521"/>
    <w:rsid w:val="005911D3"/>
    <w:rsid w:val="00591864"/>
    <w:rsid w:val="005930DE"/>
    <w:rsid w:val="00596EC5"/>
    <w:rsid w:val="00597A8A"/>
    <w:rsid w:val="005B0171"/>
    <w:rsid w:val="005C01BC"/>
    <w:rsid w:val="005C091F"/>
    <w:rsid w:val="005C752F"/>
    <w:rsid w:val="005D2787"/>
    <w:rsid w:val="005E2479"/>
    <w:rsid w:val="005E450C"/>
    <w:rsid w:val="005E6C6C"/>
    <w:rsid w:val="005F174F"/>
    <w:rsid w:val="006133F5"/>
    <w:rsid w:val="0061459B"/>
    <w:rsid w:val="00615C67"/>
    <w:rsid w:val="00622C2D"/>
    <w:rsid w:val="00630626"/>
    <w:rsid w:val="006326D5"/>
    <w:rsid w:val="00633FE0"/>
    <w:rsid w:val="0063410F"/>
    <w:rsid w:val="00637ECE"/>
    <w:rsid w:val="00645022"/>
    <w:rsid w:val="00645DE3"/>
    <w:rsid w:val="00651B57"/>
    <w:rsid w:val="0065651C"/>
    <w:rsid w:val="00666DDF"/>
    <w:rsid w:val="00672F2B"/>
    <w:rsid w:val="00685909"/>
    <w:rsid w:val="006928F0"/>
    <w:rsid w:val="006A6303"/>
    <w:rsid w:val="006B2F34"/>
    <w:rsid w:val="006B5EC8"/>
    <w:rsid w:val="006B7EC2"/>
    <w:rsid w:val="006B7F6F"/>
    <w:rsid w:val="006C6F10"/>
    <w:rsid w:val="006F2247"/>
    <w:rsid w:val="00703F73"/>
    <w:rsid w:val="007212A3"/>
    <w:rsid w:val="00723924"/>
    <w:rsid w:val="007246E6"/>
    <w:rsid w:val="0072760A"/>
    <w:rsid w:val="0073001C"/>
    <w:rsid w:val="00732797"/>
    <w:rsid w:val="00735390"/>
    <w:rsid w:val="00735577"/>
    <w:rsid w:val="00735BC9"/>
    <w:rsid w:val="00735FDE"/>
    <w:rsid w:val="007404F6"/>
    <w:rsid w:val="00742D2C"/>
    <w:rsid w:val="00764646"/>
    <w:rsid w:val="007705EC"/>
    <w:rsid w:val="00770F0D"/>
    <w:rsid w:val="00776AF2"/>
    <w:rsid w:val="0078116E"/>
    <w:rsid w:val="00785779"/>
    <w:rsid w:val="00794DCB"/>
    <w:rsid w:val="00796262"/>
    <w:rsid w:val="007A154B"/>
    <w:rsid w:val="007B5BAC"/>
    <w:rsid w:val="007C61E9"/>
    <w:rsid w:val="007D1AA2"/>
    <w:rsid w:val="007D6B97"/>
    <w:rsid w:val="007D6E2B"/>
    <w:rsid w:val="007E14D2"/>
    <w:rsid w:val="007F18CC"/>
    <w:rsid w:val="007F4857"/>
    <w:rsid w:val="00811056"/>
    <w:rsid w:val="00811F0A"/>
    <w:rsid w:val="008147FF"/>
    <w:rsid w:val="00815E36"/>
    <w:rsid w:val="00815F78"/>
    <w:rsid w:val="0082334D"/>
    <w:rsid w:val="00836185"/>
    <w:rsid w:val="008403FC"/>
    <w:rsid w:val="00844828"/>
    <w:rsid w:val="008451A1"/>
    <w:rsid w:val="008512DF"/>
    <w:rsid w:val="00855020"/>
    <w:rsid w:val="00862ACA"/>
    <w:rsid w:val="0087193D"/>
    <w:rsid w:val="00885EED"/>
    <w:rsid w:val="00890C1C"/>
    <w:rsid w:val="008927DA"/>
    <w:rsid w:val="00892ADC"/>
    <w:rsid w:val="00894FF9"/>
    <w:rsid w:val="00896971"/>
    <w:rsid w:val="008A1C42"/>
    <w:rsid w:val="008A69B9"/>
    <w:rsid w:val="008B62B5"/>
    <w:rsid w:val="008B672C"/>
    <w:rsid w:val="008C5BF0"/>
    <w:rsid w:val="008D33AC"/>
    <w:rsid w:val="008E1E5D"/>
    <w:rsid w:val="008E241F"/>
    <w:rsid w:val="008E2BEB"/>
    <w:rsid w:val="008E7294"/>
    <w:rsid w:val="008F4863"/>
    <w:rsid w:val="008F5396"/>
    <w:rsid w:val="008F6642"/>
    <w:rsid w:val="00900476"/>
    <w:rsid w:val="00903126"/>
    <w:rsid w:val="00906396"/>
    <w:rsid w:val="00907485"/>
    <w:rsid w:val="00914EFB"/>
    <w:rsid w:val="00915553"/>
    <w:rsid w:val="0091768D"/>
    <w:rsid w:val="00917C66"/>
    <w:rsid w:val="00920D4E"/>
    <w:rsid w:val="00926A5F"/>
    <w:rsid w:val="00927D96"/>
    <w:rsid w:val="0093217D"/>
    <w:rsid w:val="009349EE"/>
    <w:rsid w:val="00937F95"/>
    <w:rsid w:val="00963535"/>
    <w:rsid w:val="009705F3"/>
    <w:rsid w:val="00972C08"/>
    <w:rsid w:val="00972C94"/>
    <w:rsid w:val="00974876"/>
    <w:rsid w:val="009759C1"/>
    <w:rsid w:val="009813BD"/>
    <w:rsid w:val="00982B5C"/>
    <w:rsid w:val="009A2B5C"/>
    <w:rsid w:val="009A2E72"/>
    <w:rsid w:val="009A3F5A"/>
    <w:rsid w:val="009A7F2F"/>
    <w:rsid w:val="009B1136"/>
    <w:rsid w:val="009B1AE7"/>
    <w:rsid w:val="009B3A7B"/>
    <w:rsid w:val="009B3EAE"/>
    <w:rsid w:val="009B3F25"/>
    <w:rsid w:val="009B3FFA"/>
    <w:rsid w:val="009B7B30"/>
    <w:rsid w:val="009C3354"/>
    <w:rsid w:val="009D3079"/>
    <w:rsid w:val="009D3EB6"/>
    <w:rsid w:val="009D5632"/>
    <w:rsid w:val="009E3C28"/>
    <w:rsid w:val="00A01344"/>
    <w:rsid w:val="00A06EE8"/>
    <w:rsid w:val="00A1195D"/>
    <w:rsid w:val="00A1313B"/>
    <w:rsid w:val="00A15781"/>
    <w:rsid w:val="00A172D4"/>
    <w:rsid w:val="00A220E8"/>
    <w:rsid w:val="00A2625D"/>
    <w:rsid w:val="00A34817"/>
    <w:rsid w:val="00A42374"/>
    <w:rsid w:val="00A469B7"/>
    <w:rsid w:val="00A502D8"/>
    <w:rsid w:val="00A53A15"/>
    <w:rsid w:val="00A54357"/>
    <w:rsid w:val="00A57B53"/>
    <w:rsid w:val="00A66D72"/>
    <w:rsid w:val="00A74543"/>
    <w:rsid w:val="00A77B8E"/>
    <w:rsid w:val="00A80D84"/>
    <w:rsid w:val="00A84D68"/>
    <w:rsid w:val="00A85774"/>
    <w:rsid w:val="00A85F85"/>
    <w:rsid w:val="00A8659C"/>
    <w:rsid w:val="00A865F4"/>
    <w:rsid w:val="00A92608"/>
    <w:rsid w:val="00A9369D"/>
    <w:rsid w:val="00AA032E"/>
    <w:rsid w:val="00AA199F"/>
    <w:rsid w:val="00AA5230"/>
    <w:rsid w:val="00AA5446"/>
    <w:rsid w:val="00AB00C2"/>
    <w:rsid w:val="00AB538B"/>
    <w:rsid w:val="00AB6FBC"/>
    <w:rsid w:val="00AB7650"/>
    <w:rsid w:val="00AC2CC0"/>
    <w:rsid w:val="00AC38C2"/>
    <w:rsid w:val="00AC3FDA"/>
    <w:rsid w:val="00AD5C4E"/>
    <w:rsid w:val="00AE3774"/>
    <w:rsid w:val="00AE421C"/>
    <w:rsid w:val="00AE48DD"/>
    <w:rsid w:val="00AE6673"/>
    <w:rsid w:val="00B001BD"/>
    <w:rsid w:val="00B02F5C"/>
    <w:rsid w:val="00B03F52"/>
    <w:rsid w:val="00B30D3C"/>
    <w:rsid w:val="00B32B70"/>
    <w:rsid w:val="00B36B8B"/>
    <w:rsid w:val="00B43DD5"/>
    <w:rsid w:val="00B449E1"/>
    <w:rsid w:val="00B534B3"/>
    <w:rsid w:val="00B53E79"/>
    <w:rsid w:val="00B5570B"/>
    <w:rsid w:val="00B572DF"/>
    <w:rsid w:val="00B57C79"/>
    <w:rsid w:val="00B67E1F"/>
    <w:rsid w:val="00B7268F"/>
    <w:rsid w:val="00B73010"/>
    <w:rsid w:val="00B75FC5"/>
    <w:rsid w:val="00B843F8"/>
    <w:rsid w:val="00B87CFB"/>
    <w:rsid w:val="00B95173"/>
    <w:rsid w:val="00B96CEB"/>
    <w:rsid w:val="00B97A52"/>
    <w:rsid w:val="00BA4D6F"/>
    <w:rsid w:val="00BB35F5"/>
    <w:rsid w:val="00BC41B7"/>
    <w:rsid w:val="00BC4B6F"/>
    <w:rsid w:val="00BC4D8B"/>
    <w:rsid w:val="00BC6A49"/>
    <w:rsid w:val="00BD1389"/>
    <w:rsid w:val="00BD5FE2"/>
    <w:rsid w:val="00BE59B0"/>
    <w:rsid w:val="00BF2395"/>
    <w:rsid w:val="00BF4A0B"/>
    <w:rsid w:val="00C07AF3"/>
    <w:rsid w:val="00C156D9"/>
    <w:rsid w:val="00C230A9"/>
    <w:rsid w:val="00C25C68"/>
    <w:rsid w:val="00C27034"/>
    <w:rsid w:val="00C32497"/>
    <w:rsid w:val="00C33B6B"/>
    <w:rsid w:val="00C3658F"/>
    <w:rsid w:val="00C36FD3"/>
    <w:rsid w:val="00C40B09"/>
    <w:rsid w:val="00C41D05"/>
    <w:rsid w:val="00C50682"/>
    <w:rsid w:val="00C52F0D"/>
    <w:rsid w:val="00C63938"/>
    <w:rsid w:val="00C64645"/>
    <w:rsid w:val="00C705D4"/>
    <w:rsid w:val="00C705DD"/>
    <w:rsid w:val="00C74AD6"/>
    <w:rsid w:val="00C76FA2"/>
    <w:rsid w:val="00C87273"/>
    <w:rsid w:val="00C91844"/>
    <w:rsid w:val="00C95E08"/>
    <w:rsid w:val="00C97D03"/>
    <w:rsid w:val="00CA1AB8"/>
    <w:rsid w:val="00CA3043"/>
    <w:rsid w:val="00CB2D3A"/>
    <w:rsid w:val="00CB7FF7"/>
    <w:rsid w:val="00CC4A46"/>
    <w:rsid w:val="00CC5E84"/>
    <w:rsid w:val="00CC7285"/>
    <w:rsid w:val="00CD2F8F"/>
    <w:rsid w:val="00CE10E5"/>
    <w:rsid w:val="00CF2E96"/>
    <w:rsid w:val="00CF42CD"/>
    <w:rsid w:val="00D02AB0"/>
    <w:rsid w:val="00D02C79"/>
    <w:rsid w:val="00D04A3D"/>
    <w:rsid w:val="00D2090E"/>
    <w:rsid w:val="00D21085"/>
    <w:rsid w:val="00D212FA"/>
    <w:rsid w:val="00D25560"/>
    <w:rsid w:val="00D27639"/>
    <w:rsid w:val="00D33A50"/>
    <w:rsid w:val="00D3417D"/>
    <w:rsid w:val="00D45246"/>
    <w:rsid w:val="00D45517"/>
    <w:rsid w:val="00D62B41"/>
    <w:rsid w:val="00D67B53"/>
    <w:rsid w:val="00D71745"/>
    <w:rsid w:val="00D77CB1"/>
    <w:rsid w:val="00D93F87"/>
    <w:rsid w:val="00DA6243"/>
    <w:rsid w:val="00DB0B0B"/>
    <w:rsid w:val="00DB116D"/>
    <w:rsid w:val="00DB45CF"/>
    <w:rsid w:val="00DB5724"/>
    <w:rsid w:val="00DC245F"/>
    <w:rsid w:val="00DC57F5"/>
    <w:rsid w:val="00DC5A61"/>
    <w:rsid w:val="00DE1845"/>
    <w:rsid w:val="00DE3184"/>
    <w:rsid w:val="00DF1812"/>
    <w:rsid w:val="00DF19B6"/>
    <w:rsid w:val="00DF5C03"/>
    <w:rsid w:val="00DF726B"/>
    <w:rsid w:val="00DF7472"/>
    <w:rsid w:val="00E021B9"/>
    <w:rsid w:val="00E038B4"/>
    <w:rsid w:val="00E043E5"/>
    <w:rsid w:val="00E0505F"/>
    <w:rsid w:val="00E05431"/>
    <w:rsid w:val="00E05F6B"/>
    <w:rsid w:val="00E07745"/>
    <w:rsid w:val="00E12E17"/>
    <w:rsid w:val="00E20A2D"/>
    <w:rsid w:val="00E21F29"/>
    <w:rsid w:val="00E319CC"/>
    <w:rsid w:val="00E3344C"/>
    <w:rsid w:val="00E36A0D"/>
    <w:rsid w:val="00E413E8"/>
    <w:rsid w:val="00E464D2"/>
    <w:rsid w:val="00E51296"/>
    <w:rsid w:val="00E534C7"/>
    <w:rsid w:val="00E53E23"/>
    <w:rsid w:val="00E617EB"/>
    <w:rsid w:val="00E64912"/>
    <w:rsid w:val="00E669CB"/>
    <w:rsid w:val="00E66AB4"/>
    <w:rsid w:val="00E848B8"/>
    <w:rsid w:val="00E9172F"/>
    <w:rsid w:val="00EA29E1"/>
    <w:rsid w:val="00EA6257"/>
    <w:rsid w:val="00EC1ACD"/>
    <w:rsid w:val="00EC2295"/>
    <w:rsid w:val="00ED30E9"/>
    <w:rsid w:val="00ED3247"/>
    <w:rsid w:val="00ED3FCA"/>
    <w:rsid w:val="00EE085C"/>
    <w:rsid w:val="00EE1A97"/>
    <w:rsid w:val="00EE72BB"/>
    <w:rsid w:val="00EF20FC"/>
    <w:rsid w:val="00EF5EA9"/>
    <w:rsid w:val="00EF73B6"/>
    <w:rsid w:val="00F04969"/>
    <w:rsid w:val="00F14694"/>
    <w:rsid w:val="00F14C42"/>
    <w:rsid w:val="00F14F81"/>
    <w:rsid w:val="00F22AFC"/>
    <w:rsid w:val="00F31667"/>
    <w:rsid w:val="00F3559D"/>
    <w:rsid w:val="00F469A8"/>
    <w:rsid w:val="00F46C66"/>
    <w:rsid w:val="00F511AE"/>
    <w:rsid w:val="00F549C6"/>
    <w:rsid w:val="00F617C2"/>
    <w:rsid w:val="00F6538E"/>
    <w:rsid w:val="00F65B1F"/>
    <w:rsid w:val="00F66F6B"/>
    <w:rsid w:val="00F837A6"/>
    <w:rsid w:val="00F85265"/>
    <w:rsid w:val="00F92752"/>
    <w:rsid w:val="00F93FF4"/>
    <w:rsid w:val="00F94540"/>
    <w:rsid w:val="00F96D96"/>
    <w:rsid w:val="00FA33BF"/>
    <w:rsid w:val="00FB0211"/>
    <w:rsid w:val="00FB0EA9"/>
    <w:rsid w:val="00FC3AFD"/>
    <w:rsid w:val="00FC6C4E"/>
    <w:rsid w:val="00FD0A60"/>
    <w:rsid w:val="00FD59EC"/>
    <w:rsid w:val="00FD6922"/>
    <w:rsid w:val="00FD74A9"/>
    <w:rsid w:val="00FE22C8"/>
    <w:rsid w:val="00FE3CA8"/>
    <w:rsid w:val="00FF31F9"/>
    <w:rsid w:val="00FF48AB"/>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1B2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styleId="a8">
    <w:name w:val="annotation reference"/>
    <w:basedOn w:val="a0"/>
    <w:semiHidden/>
    <w:unhideWhenUsed/>
    <w:rsid w:val="008A69B9"/>
    <w:rPr>
      <w:sz w:val="21"/>
      <w:szCs w:val="21"/>
    </w:rPr>
  </w:style>
  <w:style w:type="paragraph" w:styleId="a9">
    <w:name w:val="annotation text"/>
    <w:basedOn w:val="a"/>
    <w:link w:val="Char2"/>
    <w:semiHidden/>
    <w:unhideWhenUsed/>
    <w:rsid w:val="008A69B9"/>
    <w:pPr>
      <w:jc w:val="left"/>
    </w:pPr>
  </w:style>
  <w:style w:type="character" w:customStyle="1" w:styleId="Char2">
    <w:name w:val="批注文字 Char"/>
    <w:basedOn w:val="a0"/>
    <w:link w:val="a9"/>
    <w:semiHidden/>
    <w:rsid w:val="008A69B9"/>
    <w:rPr>
      <w:rFonts w:eastAsia="PMingLiU"/>
      <w:sz w:val="24"/>
      <w:szCs w:val="22"/>
      <w:lang w:eastAsia="en-US"/>
    </w:rPr>
  </w:style>
  <w:style w:type="paragraph" w:styleId="aa">
    <w:name w:val="annotation subject"/>
    <w:basedOn w:val="a9"/>
    <w:next w:val="a9"/>
    <w:link w:val="Char3"/>
    <w:semiHidden/>
    <w:unhideWhenUsed/>
    <w:rsid w:val="008A69B9"/>
    <w:rPr>
      <w:b/>
      <w:bCs/>
    </w:rPr>
  </w:style>
  <w:style w:type="character" w:customStyle="1" w:styleId="Char3">
    <w:name w:val="批注主题 Char"/>
    <w:basedOn w:val="Char2"/>
    <w:link w:val="aa"/>
    <w:semiHidden/>
    <w:rsid w:val="008A69B9"/>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8871AE-F9AE-4600-8E00-4F7076709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4</Pages>
  <Words>465</Words>
  <Characters>2655</Characters>
  <Application>Microsoft Office Word</Application>
  <DocSecurity>0</DocSecurity>
  <Lines>22</Lines>
  <Paragraphs>6</Paragraphs>
  <ScaleCrop>false</ScaleCrop>
  <Company>Microsoft</Company>
  <LinksUpToDate>false</LinksUpToDate>
  <CharactersWithSpaces>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1243</cp:revision>
  <cp:lastPrinted>2017-01-05T16:24:00Z</cp:lastPrinted>
  <dcterms:created xsi:type="dcterms:W3CDTF">2017-09-01T07:23:00Z</dcterms:created>
  <dcterms:modified xsi:type="dcterms:W3CDTF">2018-03-21T14:14:00Z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