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807" w:rsidRPr="003D4B1C" w:rsidRDefault="008F3676" w:rsidP="003D4B1C">
      <w:pPr>
        <w:spacing w:line="360" w:lineRule="exact"/>
        <w:jc w:val="center"/>
        <w:outlineLvl w:val="0"/>
        <w:rPr>
          <w:b/>
          <w:sz w:val="32"/>
          <w:szCs w:val="32"/>
          <w:lang w:eastAsia="zh-CN"/>
        </w:rPr>
      </w:pPr>
      <w:r w:rsidRPr="003D4B1C">
        <w:rPr>
          <w:b/>
          <w:sz w:val="32"/>
          <w:szCs w:val="32"/>
          <w:lang w:eastAsia="zh-CN"/>
        </w:rPr>
        <w:t>《有机化学</w:t>
      </w:r>
      <w:r w:rsidRPr="003D4B1C">
        <w:rPr>
          <w:rFonts w:eastAsia="宋体"/>
          <w:b/>
          <w:sz w:val="32"/>
          <w:szCs w:val="32"/>
          <w:lang w:eastAsia="zh-CN"/>
        </w:rPr>
        <w:t>实验</w:t>
      </w:r>
      <w:r w:rsidRPr="003D4B1C">
        <w:rPr>
          <w:b/>
          <w:sz w:val="32"/>
          <w:szCs w:val="32"/>
          <w:lang w:eastAsia="zh-CN"/>
        </w:rPr>
        <w:t>》课程教学大纲</w:t>
      </w: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1570"/>
        <w:gridCol w:w="131"/>
        <w:gridCol w:w="567"/>
        <w:gridCol w:w="1665"/>
        <w:gridCol w:w="366"/>
        <w:gridCol w:w="1231"/>
        <w:gridCol w:w="1274"/>
        <w:gridCol w:w="398"/>
        <w:gridCol w:w="594"/>
        <w:gridCol w:w="709"/>
        <w:gridCol w:w="425"/>
      </w:tblGrid>
      <w:tr w:rsidR="00925807" w:rsidRPr="003D4B1C" w:rsidTr="00890A64">
        <w:trPr>
          <w:trHeight w:val="90"/>
          <w:jc w:val="center"/>
        </w:trPr>
        <w:tc>
          <w:tcPr>
            <w:tcW w:w="4551" w:type="dxa"/>
            <w:gridSpan w:val="5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课程名称：</w:t>
            </w: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有机化学实验</w:t>
            </w:r>
          </w:p>
        </w:tc>
        <w:tc>
          <w:tcPr>
            <w:tcW w:w="4997" w:type="dxa"/>
            <w:gridSpan w:val="7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课程类别（必修</w:t>
            </w: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/</w:t>
            </w: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选修）：</w:t>
            </w: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（学科基础）必修课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b/>
                <w:sz w:val="21"/>
                <w:szCs w:val="21"/>
              </w:rPr>
              <w:t>课程英文名称：</w:t>
            </w:r>
            <w:r w:rsidRPr="003D4B1C">
              <w:rPr>
                <w:rFonts w:eastAsiaTheme="minorEastAsia"/>
                <w:sz w:val="21"/>
                <w:szCs w:val="21"/>
              </w:rPr>
              <w:t>Organic</w:t>
            </w:r>
            <w:proofErr w:type="spellEnd"/>
            <w:r w:rsidRPr="003D4B1C">
              <w:rPr>
                <w:rFonts w:eastAsiaTheme="minorEastAsia"/>
                <w:sz w:val="21"/>
                <w:szCs w:val="21"/>
              </w:rPr>
              <w:t xml:space="preserve"> Chemistry Experiment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</w:rPr>
              <w:t>总学时</w:t>
            </w:r>
            <w:r w:rsidRPr="003D4B1C">
              <w:rPr>
                <w:rFonts w:eastAsiaTheme="minorEastAsia"/>
                <w:b/>
                <w:sz w:val="21"/>
                <w:szCs w:val="21"/>
              </w:rPr>
              <w:t>/</w:t>
            </w:r>
            <w:r w:rsidRPr="003D4B1C">
              <w:rPr>
                <w:rFonts w:eastAsiaTheme="minorEastAsia"/>
                <w:b/>
                <w:sz w:val="21"/>
                <w:szCs w:val="21"/>
              </w:rPr>
              <w:t>周学时</w:t>
            </w:r>
            <w:r w:rsidRPr="003D4B1C">
              <w:rPr>
                <w:rFonts w:eastAsiaTheme="minorEastAsia"/>
                <w:b/>
                <w:sz w:val="21"/>
                <w:szCs w:val="21"/>
              </w:rPr>
              <w:t>/</w:t>
            </w:r>
            <w:r w:rsidRPr="003D4B1C">
              <w:rPr>
                <w:rFonts w:eastAsiaTheme="minorEastAsia"/>
                <w:b/>
                <w:sz w:val="21"/>
                <w:szCs w:val="21"/>
              </w:rPr>
              <w:t>学分：</w:t>
            </w:r>
            <w:r w:rsidR="0066329C"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3</w:t>
            </w:r>
            <w:r w:rsidR="006E69E3"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6</w:t>
            </w:r>
            <w:r w:rsidRPr="003D4B1C">
              <w:rPr>
                <w:rFonts w:eastAsiaTheme="minorEastAsia"/>
                <w:bCs/>
                <w:sz w:val="21"/>
                <w:szCs w:val="21"/>
              </w:rPr>
              <w:t>/</w:t>
            </w:r>
            <w:r w:rsidR="0066329C"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4</w:t>
            </w:r>
            <w:r w:rsidRPr="003D4B1C">
              <w:rPr>
                <w:rFonts w:eastAsiaTheme="minorEastAsia"/>
                <w:bCs/>
                <w:sz w:val="21"/>
                <w:szCs w:val="21"/>
              </w:rPr>
              <w:t>/</w:t>
            </w:r>
            <w:r w:rsidR="0066329C"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997" w:type="dxa"/>
            <w:gridSpan w:val="7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其中实验学时：</w:t>
            </w:r>
            <w:r w:rsidR="0066329C"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  <w:r w:rsidR="006E69E3" w:rsidRPr="003D4B1C">
              <w:rPr>
                <w:rFonts w:eastAsiaTheme="minorEastAsia"/>
                <w:sz w:val="21"/>
                <w:szCs w:val="21"/>
                <w:lang w:eastAsia="zh-CN"/>
              </w:rPr>
              <w:t>6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先修课程：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无机化学、无机化学实验、分析化学、分析化学实验</w:t>
            </w:r>
            <w:r w:rsidR="0066329C" w:rsidRPr="003D4B1C">
              <w:rPr>
                <w:rFonts w:eastAsiaTheme="minorEastAsia"/>
                <w:sz w:val="21"/>
                <w:szCs w:val="21"/>
                <w:lang w:eastAsia="zh-CN"/>
              </w:rPr>
              <w:t>、</w:t>
            </w:r>
            <w:r w:rsidR="0066329C"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有机化学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6148" w:type="dxa"/>
            <w:gridSpan w:val="7"/>
            <w:vAlign w:val="center"/>
          </w:tcPr>
          <w:p w:rsidR="00925807" w:rsidRPr="003D4B1C" w:rsidRDefault="008F3676" w:rsidP="00477273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授课时间：</w:t>
            </w:r>
            <w:r w:rsidR="00477273">
              <w:rPr>
                <w:rFonts w:eastAsiaTheme="minorEastAsia" w:hint="eastAsia"/>
                <w:sz w:val="21"/>
                <w:szCs w:val="21"/>
                <w:lang w:eastAsia="zh-CN"/>
              </w:rPr>
              <w:t>11-18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周</w:t>
            </w:r>
            <w:r w:rsidR="0084058E" w:rsidRPr="003D4B1C">
              <w:rPr>
                <w:rFonts w:eastAsiaTheme="minorEastAsia"/>
                <w:sz w:val="21"/>
                <w:szCs w:val="21"/>
                <w:lang w:eastAsia="zh-CN"/>
              </w:rPr>
              <w:t>（具体按学院实验安排）</w:t>
            </w:r>
          </w:p>
        </w:tc>
        <w:tc>
          <w:tcPr>
            <w:tcW w:w="3400" w:type="dxa"/>
            <w:gridSpan w:val="5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</w:rPr>
              <w:t>授课地点：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12E</w:t>
            </w:r>
            <w:r w:rsidRPr="003D4B1C">
              <w:rPr>
                <w:rFonts w:eastAsiaTheme="minorEastAsia"/>
                <w:sz w:val="21"/>
                <w:szCs w:val="21"/>
              </w:rPr>
              <w:t>-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401,403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477273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授课对象：</w:t>
            </w:r>
            <w:r w:rsidR="006E69E3" w:rsidRPr="003D4B1C">
              <w:rPr>
                <w:rFonts w:eastAsiaTheme="minorEastAsia"/>
                <w:sz w:val="21"/>
                <w:szCs w:val="21"/>
                <w:lang w:eastAsia="zh-CN"/>
              </w:rPr>
              <w:t>2016</w:t>
            </w:r>
            <w:r w:rsidR="00477273">
              <w:rPr>
                <w:rFonts w:eastAsiaTheme="minorEastAsia" w:hint="eastAsia"/>
                <w:sz w:val="21"/>
                <w:szCs w:val="21"/>
                <w:lang w:eastAsia="zh-CN"/>
              </w:rPr>
              <w:t>化学工艺</w:t>
            </w:r>
            <w:r w:rsidR="006E69E3" w:rsidRPr="003D4B1C">
              <w:rPr>
                <w:rFonts w:eastAsiaTheme="minorEastAsia"/>
                <w:sz w:val="21"/>
                <w:szCs w:val="21"/>
                <w:lang w:eastAsia="zh-CN"/>
              </w:rPr>
              <w:t>1</w:t>
            </w:r>
            <w:r w:rsidR="0066329C" w:rsidRPr="003D4B1C">
              <w:rPr>
                <w:rFonts w:eastAsiaTheme="minorEastAsia"/>
                <w:sz w:val="21"/>
                <w:szCs w:val="21"/>
                <w:lang w:eastAsia="zh-CN"/>
              </w:rPr>
              <w:t>-</w:t>
            </w:r>
            <w:r w:rsidR="006E69E3"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  <w:r w:rsidR="0066329C" w:rsidRPr="003D4B1C">
              <w:rPr>
                <w:rFonts w:eastAsiaTheme="minorEastAsia"/>
                <w:sz w:val="21"/>
                <w:szCs w:val="21"/>
                <w:lang w:eastAsia="zh-CN"/>
              </w:rPr>
              <w:t>班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开课院系：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化学工程与能源技术学院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C65C16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任课教师姓名</w:t>
            </w: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/</w:t>
            </w: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职称：</w:t>
            </w:r>
            <w:r w:rsidR="00C65C16">
              <w:rPr>
                <w:rFonts w:eastAsiaTheme="minorEastAsia" w:hint="eastAsia"/>
                <w:sz w:val="21"/>
                <w:szCs w:val="21"/>
                <w:lang w:eastAsia="zh-CN"/>
              </w:rPr>
              <w:t>李玉婷博士</w:t>
            </w:r>
            <w:r w:rsidR="00C65C16">
              <w:rPr>
                <w:rFonts w:eastAsiaTheme="minorEastAsia" w:hint="eastAsia"/>
                <w:sz w:val="21"/>
                <w:szCs w:val="21"/>
                <w:lang w:eastAsia="zh-CN"/>
              </w:rPr>
              <w:t>/</w:t>
            </w:r>
            <w:r w:rsidR="00C65C16">
              <w:rPr>
                <w:rFonts w:eastAsiaTheme="minorEastAsia" w:hint="eastAsia"/>
                <w:sz w:val="21"/>
                <w:szCs w:val="21"/>
                <w:lang w:eastAsia="zh-CN"/>
              </w:rPr>
              <w:t>刘宇佳博士</w:t>
            </w:r>
            <w:r w:rsidR="00C65C16">
              <w:rPr>
                <w:rFonts w:eastAsiaTheme="minorEastAsia" w:hint="eastAsia"/>
                <w:sz w:val="21"/>
                <w:szCs w:val="21"/>
                <w:lang w:eastAsia="zh-CN"/>
              </w:rPr>
              <w:t>/</w:t>
            </w:r>
            <w:proofErr w:type="gramStart"/>
            <w:r w:rsidR="00C65C16">
              <w:rPr>
                <w:rFonts w:eastAsiaTheme="minorEastAsia" w:hint="eastAsia"/>
                <w:sz w:val="21"/>
                <w:szCs w:val="21"/>
                <w:lang w:eastAsia="zh-CN"/>
              </w:rPr>
              <w:t>叶国健实验</w:t>
            </w:r>
            <w:proofErr w:type="gramEnd"/>
            <w:r w:rsidR="00C65C16">
              <w:rPr>
                <w:rFonts w:eastAsiaTheme="minorEastAsia" w:hint="eastAsia"/>
                <w:sz w:val="21"/>
                <w:szCs w:val="21"/>
                <w:lang w:eastAsia="zh-CN"/>
              </w:rPr>
              <w:t>师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925807" w:rsidRPr="003D4B1C" w:rsidRDefault="008F3676" w:rsidP="00C65C16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</w:rPr>
              <w:t>联系电话：</w:t>
            </w:r>
            <w:r w:rsidR="00C65C16" w:rsidRPr="00526680">
              <w:rPr>
                <w:rFonts w:eastAsia="宋体"/>
                <w:sz w:val="21"/>
                <w:szCs w:val="21"/>
                <w:lang w:eastAsia="zh-CN"/>
              </w:rPr>
              <w:t>13652664819</w:t>
            </w:r>
          </w:p>
        </w:tc>
        <w:tc>
          <w:tcPr>
            <w:tcW w:w="4997" w:type="dxa"/>
            <w:gridSpan w:val="7"/>
            <w:vAlign w:val="center"/>
          </w:tcPr>
          <w:p w:rsidR="00925807" w:rsidRPr="003D4B1C" w:rsidRDefault="008F3676" w:rsidP="00C65C16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</w:rPr>
              <w:t>Email:</w:t>
            </w:r>
            <w:r w:rsidRPr="003D4B1C">
              <w:rPr>
                <w:rFonts w:eastAsiaTheme="minorEastAsia"/>
                <w:sz w:val="21"/>
                <w:szCs w:val="21"/>
              </w:rPr>
              <w:t xml:space="preserve"> </w:t>
            </w:r>
            <w:r w:rsidR="00C65C16" w:rsidRPr="00526680">
              <w:rPr>
                <w:rFonts w:eastAsia="宋体"/>
                <w:sz w:val="21"/>
                <w:szCs w:val="21"/>
              </w:rPr>
              <w:t>liyt@dgut.edu.cn</w:t>
            </w:r>
          </w:p>
        </w:tc>
      </w:tr>
      <w:tr w:rsidR="002022A9" w:rsidRPr="003D4B1C" w:rsidTr="007D5CEB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2022A9" w:rsidRPr="003D4B1C" w:rsidRDefault="002022A9" w:rsidP="00C65C16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 w:hint="eastAsia"/>
                <w:b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b/>
                <w:sz w:val="21"/>
                <w:szCs w:val="21"/>
                <w:lang w:eastAsia="zh-CN"/>
              </w:rPr>
              <w:t>答疑时间：</w:t>
            </w:r>
            <w:r w:rsidRPr="00024932">
              <w:rPr>
                <w:rFonts w:eastAsia="宋体"/>
                <w:b/>
                <w:sz w:val="21"/>
                <w:szCs w:val="21"/>
                <w:lang w:eastAsia="zh-CN"/>
              </w:rPr>
              <w:t>上课前、后</w:t>
            </w:r>
            <w:r w:rsidRPr="00024932">
              <w:rPr>
                <w:rFonts w:eastAsia="宋体"/>
                <w:b/>
                <w:sz w:val="21"/>
                <w:szCs w:val="21"/>
                <w:lang w:eastAsia="zh-CN"/>
              </w:rPr>
              <w:t>20</w:t>
            </w:r>
            <w:r w:rsidRPr="00024932">
              <w:rPr>
                <w:rFonts w:eastAsia="宋体"/>
                <w:b/>
                <w:sz w:val="21"/>
                <w:szCs w:val="21"/>
                <w:lang w:eastAsia="zh-CN"/>
              </w:rPr>
              <w:t>分钟</w:t>
            </w:r>
            <w:bookmarkStart w:id="0" w:name="_GoBack"/>
            <w:bookmarkEnd w:id="0"/>
          </w:p>
        </w:tc>
      </w:tr>
      <w:tr w:rsidR="002022A9" w:rsidRPr="003D4B1C" w:rsidTr="007D5CEB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2022A9" w:rsidRPr="003D4B1C" w:rsidRDefault="002022A9" w:rsidP="00C65C16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开卷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闭卷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（）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课程论文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其它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/>
                <w:b/>
                <w:szCs w:val="21"/>
                <w:lang w:eastAsia="zh-CN"/>
              </w:rPr>
              <w:t>√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bCs/>
                <w:sz w:val="21"/>
                <w:szCs w:val="21"/>
                <w:lang w:eastAsia="zh-CN"/>
              </w:rPr>
              <w:t>使用教材：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高占先，于丽梅主编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.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《有机化学实验》（第五版）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.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北京：高等教育出版社，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2016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年</w:t>
            </w:r>
          </w:p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bCs/>
                <w:sz w:val="21"/>
                <w:szCs w:val="21"/>
                <w:lang w:eastAsia="zh-CN"/>
              </w:rPr>
              <w:t>教学参考资料：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 xml:space="preserve">1. 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兰州、复旦，有机化学实验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(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第二版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)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，高等教育出版社，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2002</w:t>
            </w:r>
          </w:p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 xml:space="preserve">              2. 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姚映钦主编，有机化学实验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(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第二版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)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，武汉理工大学出版社，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2004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课程简介：</w:t>
            </w:r>
          </w:p>
          <w:p w:rsidR="00925807" w:rsidRPr="003D4B1C" w:rsidRDefault="008F3676" w:rsidP="003D4B1C">
            <w:pPr>
              <w:spacing w:after="0" w:line="360" w:lineRule="exact"/>
              <w:ind w:firstLineChars="200" w:firstLine="420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《有机化学实验》课程是和《有机化学》理论</w:t>
            </w:r>
            <w:proofErr w:type="gramStart"/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课同时</w:t>
            </w:r>
            <w:proofErr w:type="gramEnd"/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开设的独立实验课程，是有机化学教学过程的重要组成部分，是</w:t>
            </w:r>
            <w:r w:rsidR="0061274C" w:rsidRPr="003D4B1C">
              <w:rPr>
                <w:rFonts w:eastAsiaTheme="minorEastAsia"/>
                <w:sz w:val="21"/>
                <w:szCs w:val="21"/>
                <w:lang w:eastAsia="zh-CN"/>
              </w:rPr>
              <w:t>应用化学</w:t>
            </w:r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专业本科生的主干实验必修课程之一。它不仅能帮助学生了解和掌握学过的有机化学知识，而且能够提高学生的动手能力，充分调动学生学习</w:t>
            </w:r>
            <w:r w:rsidR="0061274C" w:rsidRPr="003D4B1C">
              <w:rPr>
                <w:rFonts w:eastAsiaTheme="minorEastAsia"/>
                <w:sz w:val="21"/>
                <w:szCs w:val="21"/>
                <w:lang w:eastAsia="zh-CN"/>
              </w:rPr>
              <w:t>应用化学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、</w:t>
            </w:r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探讨</w:t>
            </w:r>
            <w:r w:rsidR="0061274C" w:rsidRPr="003D4B1C">
              <w:rPr>
                <w:rFonts w:eastAsiaTheme="minorEastAsia"/>
                <w:sz w:val="21"/>
                <w:szCs w:val="21"/>
                <w:lang w:eastAsia="zh-CN"/>
              </w:rPr>
              <w:t>应用化学</w:t>
            </w:r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的兴趣。通过有机化学实验教学，让学生掌握有机化学实验的基本知识、基本操作和基本技能；掌握有机化合物的合成、分离、提纯及鉴定方法；熟练使用现代仪器，培养学生严谨的科学态度和良好的实验习惯，规范化的操作技能，并在分析问题和解决问题、实验技能、实验设计、创新意识与创新能力等方面有较大的提高，为学生以后的学习和工作打下坚实的基础。</w:t>
            </w:r>
          </w:p>
        </w:tc>
      </w:tr>
      <w:tr w:rsidR="00925807" w:rsidRPr="003D4B1C" w:rsidTr="0084058E">
        <w:trPr>
          <w:trHeight w:val="90"/>
          <w:jc w:val="center"/>
        </w:trPr>
        <w:tc>
          <w:tcPr>
            <w:tcW w:w="4917" w:type="dxa"/>
            <w:gridSpan w:val="6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课程教学目标</w:t>
            </w:r>
          </w:p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1.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掌握有机化学实验的基本知识、基本操作和基本技能；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 xml:space="preserve"> </w:t>
            </w:r>
          </w:p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2.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掌握典型有机化合物的合成、制备、分离、提纯及鉴定方法；</w:t>
            </w:r>
          </w:p>
          <w:p w:rsidR="00925807" w:rsidRPr="003D4B1C" w:rsidRDefault="008F3676" w:rsidP="003D4B1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3.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熟练使用现代仪器</w:t>
            </w:r>
            <w:r w:rsidR="001B0CE0" w:rsidRPr="003D4B1C">
              <w:rPr>
                <w:rFonts w:eastAsiaTheme="minorEastAsia"/>
                <w:sz w:val="21"/>
                <w:szCs w:val="21"/>
                <w:lang w:eastAsia="zh-CN"/>
              </w:rPr>
              <w:t>,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培养学生严谨的科学态度和良好的实验习惯。</w:t>
            </w:r>
          </w:p>
          <w:p w:rsidR="00925807" w:rsidRPr="003D4B1C" w:rsidRDefault="008F3676" w:rsidP="003D4B1C">
            <w:pPr>
              <w:numPr>
                <w:ilvl w:val="0"/>
                <w:numId w:val="1"/>
              </w:num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通过性质实验（借助课件和录像），验证各类常见有机物的主要性质和鉴定方法，以丰富学生的感性知识，巩固和加深有机化学理论的基本知识。</w:t>
            </w:r>
          </w:p>
          <w:p w:rsidR="00925807" w:rsidRPr="003D4B1C" w:rsidRDefault="008F3676" w:rsidP="003D4B1C">
            <w:pPr>
              <w:numPr>
                <w:ilvl w:val="0"/>
                <w:numId w:val="1"/>
              </w:num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学会正确观察实验现象，合理处理数据，查阅化学手册，准确描绘仪器装置简图，撰写实验报告。</w:t>
            </w:r>
          </w:p>
          <w:p w:rsidR="00925807" w:rsidRPr="003D4B1C" w:rsidRDefault="008F3676" w:rsidP="003D4B1C">
            <w:pPr>
              <w:numPr>
                <w:ilvl w:val="0"/>
                <w:numId w:val="1"/>
              </w:num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了解当代有机化学实验新技术，结合实际，了解有机化合物及其典型反应在工业生产及实际生活中的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lastRenderedPageBreak/>
              <w:t>应用。</w:t>
            </w:r>
          </w:p>
          <w:p w:rsidR="00925807" w:rsidRPr="003D4B1C" w:rsidRDefault="008F3676" w:rsidP="003D4B1C">
            <w:pPr>
              <w:spacing w:after="0" w:line="360" w:lineRule="exact"/>
              <w:rPr>
                <w:rFonts w:eastAsia="宋体"/>
                <w:bCs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 xml:space="preserve">7. 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初步具备精细</w:t>
            </w: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有机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化工产品分析和开发实验的能力；</w:t>
            </w:r>
          </w:p>
          <w:p w:rsidR="00925807" w:rsidRPr="003D4B1C" w:rsidRDefault="008F3676" w:rsidP="003D4B1C">
            <w:pPr>
              <w:spacing w:after="0" w:line="360" w:lineRule="exact"/>
              <w:ind w:right="75"/>
              <w:jc w:val="left"/>
              <w:rPr>
                <w:rFonts w:eastAsia="宋体"/>
                <w:bCs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 xml:space="preserve">8. 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初步具备运用</w:t>
            </w: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有机化学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基础理论和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有机化学实验基本技能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解决精细</w:t>
            </w: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有机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化工实际工程问题的能力。</w:t>
            </w:r>
          </w:p>
        </w:tc>
        <w:tc>
          <w:tcPr>
            <w:tcW w:w="4631" w:type="dxa"/>
            <w:gridSpan w:val="6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lastRenderedPageBreak/>
              <w:t>本课程与学生核心能力培养之间的关联（可多选）：</w:t>
            </w:r>
          </w:p>
          <w:p w:rsidR="00477273" w:rsidRDefault="00477273" w:rsidP="00477273">
            <w:pPr>
              <w:pStyle w:val="ae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C1.运用数学、物理、化工基础科学理论和工程知识的能力；</w:t>
            </w:r>
          </w:p>
          <w:p w:rsidR="00477273" w:rsidRDefault="00477273" w:rsidP="00477273">
            <w:pPr>
              <w:pStyle w:val="ae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C2.设计与执行实验与仪器操作、分析与解释实验数据的能力</w:t>
            </w:r>
          </w:p>
          <w:p w:rsidR="00477273" w:rsidRDefault="00477273" w:rsidP="00477273">
            <w:pPr>
              <w:pStyle w:val="ae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C3.执行化工领域所需技术、技巧及使用工具的能力；</w:t>
            </w:r>
          </w:p>
          <w:p w:rsidR="00477273" w:rsidRDefault="00477273" w:rsidP="00477273">
            <w:pPr>
              <w:pStyle w:val="ae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C4.具备工程设计方法与管理的能力；</w:t>
            </w:r>
          </w:p>
          <w:p w:rsidR="00477273" w:rsidRDefault="00477273" w:rsidP="00477273">
            <w:pPr>
              <w:pStyle w:val="ae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C5.具备项目管理、有效沟通协调与团队合作能力；</w:t>
            </w:r>
          </w:p>
          <w:p w:rsidR="00477273" w:rsidRDefault="00477273" w:rsidP="00477273">
            <w:pPr>
              <w:pStyle w:val="ae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C6.具备资料搜集与分析能力并运用于化工相关专题研究能力；</w:t>
            </w:r>
          </w:p>
          <w:p w:rsidR="00477273" w:rsidRDefault="00477273" w:rsidP="00477273">
            <w:pPr>
              <w:pStyle w:val="ae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C7.认识科技发展现状与趋势，了解化工</w:t>
            </w:r>
            <w:r>
              <w:rPr>
                <w:rFonts w:hint="eastAsia"/>
                <w:color w:val="000000"/>
                <w:sz w:val="23"/>
                <w:szCs w:val="23"/>
              </w:rPr>
              <w:lastRenderedPageBreak/>
              <w:t>技术对环境、社会及全球的影响，并培养持续学习的习惯与能力；</w:t>
            </w:r>
          </w:p>
          <w:p w:rsidR="00477273" w:rsidRDefault="00477273" w:rsidP="00477273">
            <w:pPr>
              <w:pStyle w:val="ae"/>
              <w:shd w:val="clear" w:color="auto" w:fill="FFFFFF"/>
              <w:spacing w:before="75" w:beforeAutospacing="0" w:after="75" w:afterAutospacing="0" w:line="293" w:lineRule="atLeast"/>
              <w:ind w:left="75"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C8.理解并遵守职业道德和规范、认知工程伦理与承担社会责任的能力。</w:t>
            </w:r>
          </w:p>
          <w:p w:rsidR="00925807" w:rsidRPr="00477273" w:rsidRDefault="00925807" w:rsidP="003D4B1C">
            <w:pPr>
              <w:pStyle w:val="ae"/>
              <w:shd w:val="clear" w:color="auto" w:fill="FFFFFF"/>
              <w:spacing w:before="75" w:beforeAutospacing="0" w:after="75" w:afterAutospacing="0" w:line="360" w:lineRule="exact"/>
              <w:ind w:left="75" w:right="75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shd w:val="clear" w:color="auto" w:fill="C0C0C0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Cs w:val="21"/>
                <w:lang w:eastAsia="zh-CN"/>
              </w:rPr>
              <w:lastRenderedPageBreak/>
              <w:t>实践教学进程表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618" w:type="dxa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701" w:type="dxa"/>
            <w:gridSpan w:val="2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实验项目名称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学时</w:t>
            </w:r>
            <w:proofErr w:type="spellEnd"/>
          </w:p>
        </w:tc>
        <w:tc>
          <w:tcPr>
            <w:tcW w:w="4536" w:type="dxa"/>
            <w:gridSpan w:val="4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重点与难点</w:t>
            </w:r>
            <w:proofErr w:type="spellEnd"/>
          </w:p>
        </w:tc>
        <w:tc>
          <w:tcPr>
            <w:tcW w:w="992" w:type="dxa"/>
            <w:gridSpan w:val="2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lang w:eastAsia="zh-CN"/>
              </w:rPr>
            </w:pP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项目类型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(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验证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综合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设计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教学</w:t>
            </w:r>
            <w:proofErr w:type="spellEnd"/>
          </w:p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方式</w:t>
            </w:r>
            <w:proofErr w:type="spellEnd"/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925807" w:rsidRPr="003D4B1C" w:rsidRDefault="00925807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</w:tr>
      <w:tr w:rsidR="00925807" w:rsidRPr="003D4B1C" w:rsidTr="00890A64">
        <w:trPr>
          <w:trHeight w:val="652"/>
          <w:jc w:val="center"/>
        </w:trPr>
        <w:tc>
          <w:tcPr>
            <w:tcW w:w="618" w:type="dxa"/>
            <w:vAlign w:val="center"/>
          </w:tcPr>
          <w:p w:rsidR="00925807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701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安全及要求、仪器认识及清洗</w:t>
            </w:r>
          </w:p>
        </w:tc>
        <w:tc>
          <w:tcPr>
            <w:tcW w:w="567" w:type="dxa"/>
          </w:tcPr>
          <w:p w:rsidR="00925807" w:rsidRPr="003D4B1C" w:rsidRDefault="00D209B4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重点：有机实验室安全知识；实验要求；掌握基本技能；学会合成、分离、提纯和分析方法。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709" w:type="dxa"/>
            <w:vAlign w:val="center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</w:tcPr>
          <w:p w:rsidR="00925807" w:rsidRPr="003D4B1C" w:rsidRDefault="0092580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925807" w:rsidRPr="003D4B1C" w:rsidTr="00890A64">
        <w:trPr>
          <w:trHeight w:val="242"/>
          <w:jc w:val="center"/>
        </w:trPr>
        <w:tc>
          <w:tcPr>
            <w:tcW w:w="618" w:type="dxa"/>
            <w:vAlign w:val="center"/>
          </w:tcPr>
          <w:p w:rsidR="00925807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701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蒸馏和分馏</w:t>
            </w:r>
            <w:proofErr w:type="spellEnd"/>
          </w:p>
        </w:tc>
        <w:tc>
          <w:tcPr>
            <w:tcW w:w="567" w:type="dxa"/>
          </w:tcPr>
          <w:p w:rsidR="00925807" w:rsidRPr="003D4B1C" w:rsidRDefault="00D209B4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掌握蒸馏的原理及操作方法；掌握分馏的原理及操作方法。</w:t>
            </w:r>
          </w:p>
        </w:tc>
        <w:tc>
          <w:tcPr>
            <w:tcW w:w="992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验证</w:t>
            </w:r>
          </w:p>
        </w:tc>
        <w:tc>
          <w:tcPr>
            <w:tcW w:w="709" w:type="dxa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</w:tcPr>
          <w:p w:rsidR="00925807" w:rsidRPr="003D4B1C" w:rsidRDefault="0092580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925807" w:rsidRPr="003D4B1C" w:rsidTr="00890A64">
        <w:trPr>
          <w:trHeight w:val="667"/>
          <w:jc w:val="center"/>
        </w:trPr>
        <w:tc>
          <w:tcPr>
            <w:tcW w:w="618" w:type="dxa"/>
            <w:vAlign w:val="center"/>
          </w:tcPr>
          <w:p w:rsidR="00925807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701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重结晶及熔点的测定</w:t>
            </w:r>
            <w:proofErr w:type="spellEnd"/>
          </w:p>
        </w:tc>
        <w:tc>
          <w:tcPr>
            <w:tcW w:w="567" w:type="dxa"/>
          </w:tcPr>
          <w:p w:rsidR="00925807" w:rsidRPr="003D4B1C" w:rsidRDefault="00D209B4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掌握熔点测定的原理及测定方法；熟练掌握重结晶、热过滤、</w:t>
            </w:r>
            <w:proofErr w:type="gramStart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抽滤的</w:t>
            </w:r>
            <w:proofErr w:type="gramEnd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原理及操作。</w:t>
            </w:r>
          </w:p>
        </w:tc>
        <w:tc>
          <w:tcPr>
            <w:tcW w:w="992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验证</w:t>
            </w:r>
          </w:p>
        </w:tc>
        <w:tc>
          <w:tcPr>
            <w:tcW w:w="709" w:type="dxa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925807" w:rsidRPr="003D4B1C" w:rsidRDefault="0092580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61274C" w:rsidRPr="003D4B1C" w:rsidTr="00890A64">
        <w:trPr>
          <w:trHeight w:val="667"/>
          <w:jc w:val="center"/>
        </w:trPr>
        <w:tc>
          <w:tcPr>
            <w:tcW w:w="618" w:type="dxa"/>
            <w:vAlign w:val="center"/>
          </w:tcPr>
          <w:p w:rsidR="0061274C" w:rsidRPr="003D4B1C" w:rsidRDefault="0061274C" w:rsidP="003D4B1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61274C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</w:rPr>
              <w:t>乙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酰苯胺</w:t>
            </w: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的合成</w:t>
            </w:r>
            <w:proofErr w:type="spellEnd"/>
          </w:p>
        </w:tc>
        <w:tc>
          <w:tcPr>
            <w:tcW w:w="567" w:type="dxa"/>
            <w:vAlign w:val="center"/>
          </w:tcPr>
          <w:p w:rsidR="0061274C" w:rsidRPr="003D4B1C" w:rsidRDefault="00D209B4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61274C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掌握乙酰苯胺的制备原理和方法；掌握重结晶、熔点测定、</w:t>
            </w:r>
            <w:proofErr w:type="gramStart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抽滤等</w:t>
            </w:r>
            <w:proofErr w:type="gramEnd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基本操作。</w:t>
            </w:r>
          </w:p>
        </w:tc>
        <w:tc>
          <w:tcPr>
            <w:tcW w:w="992" w:type="dxa"/>
            <w:gridSpan w:val="2"/>
          </w:tcPr>
          <w:p w:rsidR="0061274C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综合</w:t>
            </w:r>
            <w:proofErr w:type="spellEnd"/>
          </w:p>
        </w:tc>
        <w:tc>
          <w:tcPr>
            <w:tcW w:w="709" w:type="dxa"/>
          </w:tcPr>
          <w:p w:rsidR="0061274C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61274C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925807" w:rsidRPr="003D4B1C" w:rsidTr="00890A64">
        <w:trPr>
          <w:trHeight w:val="67"/>
          <w:jc w:val="center"/>
        </w:trPr>
        <w:tc>
          <w:tcPr>
            <w:tcW w:w="618" w:type="dxa"/>
            <w:vAlign w:val="center"/>
          </w:tcPr>
          <w:p w:rsidR="00925807" w:rsidRPr="003D4B1C" w:rsidRDefault="0061274C" w:rsidP="003D4B1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701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环己烯的制备</w:t>
            </w:r>
            <w:proofErr w:type="spellEnd"/>
          </w:p>
        </w:tc>
        <w:tc>
          <w:tcPr>
            <w:tcW w:w="567" w:type="dxa"/>
          </w:tcPr>
          <w:p w:rsidR="00925807" w:rsidRPr="003D4B1C" w:rsidRDefault="00CA04C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4536" w:type="dxa"/>
            <w:gridSpan w:val="4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掌握环己烯的制备原理及方法；掌握分馏实验技术；掌握液体产物的洗涤和干燥操作，蒸馏操作。</w:t>
            </w:r>
          </w:p>
        </w:tc>
        <w:tc>
          <w:tcPr>
            <w:tcW w:w="992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709" w:type="dxa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925807" w:rsidRPr="003D4B1C" w:rsidRDefault="00925807" w:rsidP="003D4B1C">
            <w:pPr>
              <w:spacing w:after="0" w:line="360" w:lineRule="exact"/>
              <w:rPr>
                <w:szCs w:val="21"/>
                <w:lang w:eastAsia="zh-CN"/>
              </w:rPr>
            </w:pPr>
          </w:p>
        </w:tc>
      </w:tr>
      <w:tr w:rsidR="00925807" w:rsidRPr="003D4B1C" w:rsidTr="00890A64">
        <w:trPr>
          <w:trHeight w:val="67"/>
          <w:jc w:val="center"/>
        </w:trPr>
        <w:tc>
          <w:tcPr>
            <w:tcW w:w="618" w:type="dxa"/>
            <w:vAlign w:val="center"/>
          </w:tcPr>
          <w:p w:rsidR="00925807" w:rsidRPr="003D4B1C" w:rsidRDefault="00D209B4" w:rsidP="003D4B1C">
            <w:pPr>
              <w:spacing w:after="0" w:line="360" w:lineRule="exact"/>
              <w:rPr>
                <w:rFonts w:eastAsia="宋体"/>
                <w:color w:val="FF0000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color w:val="FF0000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乙酸正丁酯的制备</w:t>
            </w:r>
            <w:proofErr w:type="spellEnd"/>
          </w:p>
        </w:tc>
        <w:tc>
          <w:tcPr>
            <w:tcW w:w="567" w:type="dxa"/>
            <w:vAlign w:val="center"/>
          </w:tcPr>
          <w:p w:rsidR="00925807" w:rsidRPr="003D4B1C" w:rsidRDefault="00D209B4" w:rsidP="003D4B1C">
            <w:pPr>
              <w:spacing w:after="0" w:line="360" w:lineRule="exact"/>
              <w:rPr>
                <w:rFonts w:eastAsiaTheme="minorEastAsia"/>
                <w:color w:val="FF0000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掌握酯化反应的原理，掌握乙酸正丁酯的制备方法；掌握分水器回流分水。</w:t>
            </w:r>
          </w:p>
        </w:tc>
        <w:tc>
          <w:tcPr>
            <w:tcW w:w="992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综合</w:t>
            </w:r>
            <w:proofErr w:type="spellEnd"/>
          </w:p>
        </w:tc>
        <w:tc>
          <w:tcPr>
            <w:tcW w:w="709" w:type="dxa"/>
          </w:tcPr>
          <w:p w:rsidR="00925807" w:rsidRPr="003D4B1C" w:rsidRDefault="008F3676" w:rsidP="003D4B1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925807" w:rsidRPr="003D4B1C" w:rsidRDefault="00925807" w:rsidP="003D4B1C">
            <w:pPr>
              <w:spacing w:after="0" w:line="360" w:lineRule="exact"/>
              <w:rPr>
                <w:szCs w:val="21"/>
                <w:lang w:eastAsia="zh-CN"/>
              </w:rPr>
            </w:pPr>
          </w:p>
        </w:tc>
      </w:tr>
      <w:tr w:rsidR="00136CE7" w:rsidRPr="003D4B1C" w:rsidTr="00890A64">
        <w:trPr>
          <w:trHeight w:val="1244"/>
          <w:jc w:val="center"/>
        </w:trPr>
        <w:tc>
          <w:tcPr>
            <w:tcW w:w="618" w:type="dxa"/>
            <w:vAlign w:val="center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</w:rPr>
              <w:t>1</w:t>
            </w:r>
            <w:r w:rsidR="0004018D" w:rsidRPr="003D4B1C">
              <w:rPr>
                <w:rFonts w:eastAsiaTheme="minor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701" w:type="dxa"/>
            <w:gridSpan w:val="2"/>
          </w:tcPr>
          <w:p w:rsidR="00136CE7" w:rsidRPr="003D4B1C" w:rsidRDefault="00136CE7" w:rsidP="003D4B1C">
            <w:pPr>
              <w:spacing w:line="360" w:lineRule="exact"/>
              <w:jc w:val="center"/>
              <w:rPr>
                <w:rFonts w:eastAsiaTheme="minorEastAsia"/>
                <w:sz w:val="21"/>
                <w:szCs w:val="21"/>
              </w:rPr>
            </w:pPr>
            <w:bookmarkStart w:id="1" w:name="OLE_LINK1"/>
            <w:bookmarkStart w:id="2" w:name="OLE_LINK4"/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阿斯匹林的</w:t>
            </w:r>
            <w:bookmarkEnd w:id="1"/>
            <w:r w:rsidRPr="003D4B1C">
              <w:rPr>
                <w:rFonts w:eastAsiaTheme="minorEastAsia"/>
                <w:sz w:val="21"/>
                <w:szCs w:val="21"/>
              </w:rPr>
              <w:t>合成</w:t>
            </w:r>
            <w:bookmarkEnd w:id="2"/>
            <w:proofErr w:type="spellEnd"/>
          </w:p>
        </w:tc>
        <w:tc>
          <w:tcPr>
            <w:tcW w:w="567" w:type="dxa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掌握由水杨酸（邻羟基苯甲酸）与醋酸酐进行酯化反应合成阿斯匹林的反应原理和实验方法；掌握重结晶、熔点测定、</w:t>
            </w:r>
            <w:proofErr w:type="gramStart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抽滤等</w:t>
            </w:r>
            <w:proofErr w:type="gramEnd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基本操作。了解乙酰水杨酸的应用价值。</w:t>
            </w:r>
          </w:p>
        </w:tc>
        <w:tc>
          <w:tcPr>
            <w:tcW w:w="992" w:type="dxa"/>
            <w:gridSpan w:val="2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综合</w:t>
            </w:r>
            <w:proofErr w:type="spellEnd"/>
          </w:p>
        </w:tc>
        <w:tc>
          <w:tcPr>
            <w:tcW w:w="709" w:type="dxa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szCs w:val="21"/>
                <w:lang w:eastAsia="zh-CN"/>
              </w:rPr>
            </w:pPr>
          </w:p>
        </w:tc>
      </w:tr>
      <w:tr w:rsidR="00136CE7" w:rsidRPr="003D4B1C" w:rsidTr="00890A64">
        <w:trPr>
          <w:trHeight w:val="1281"/>
          <w:jc w:val="center"/>
        </w:trPr>
        <w:tc>
          <w:tcPr>
            <w:tcW w:w="618" w:type="dxa"/>
            <w:vAlign w:val="center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Theme="minor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701" w:type="dxa"/>
            <w:gridSpan w:val="2"/>
          </w:tcPr>
          <w:p w:rsidR="00136CE7" w:rsidRPr="003D4B1C" w:rsidRDefault="00136CE7" w:rsidP="003D4B1C">
            <w:pPr>
              <w:spacing w:line="360" w:lineRule="exact"/>
              <w:jc w:val="center"/>
              <w:rPr>
                <w:rFonts w:eastAsiaTheme="minorEastAsia"/>
                <w:sz w:val="21"/>
                <w:szCs w:val="21"/>
              </w:rPr>
            </w:pPr>
            <w:bookmarkStart w:id="3" w:name="OLE_LINK3"/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环己酮的合成</w:t>
            </w:r>
            <w:bookmarkEnd w:id="3"/>
            <w:proofErr w:type="spellEnd"/>
          </w:p>
        </w:tc>
        <w:tc>
          <w:tcPr>
            <w:tcW w:w="567" w:type="dxa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4536" w:type="dxa"/>
            <w:gridSpan w:val="4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掌握环己酮的制备原理和方法，醇的氧化法；掌握搅拌操作的原理和方法，搅拌器的安装使用及滴液漏斗的使用；掌握水蒸汽蒸馏的原理和操作方法。</w:t>
            </w:r>
          </w:p>
        </w:tc>
        <w:tc>
          <w:tcPr>
            <w:tcW w:w="992" w:type="dxa"/>
            <w:gridSpan w:val="2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综合</w:t>
            </w:r>
            <w:proofErr w:type="spellEnd"/>
          </w:p>
        </w:tc>
        <w:tc>
          <w:tcPr>
            <w:tcW w:w="709" w:type="dxa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136CE7" w:rsidRPr="003D4B1C" w:rsidRDefault="00136CE7" w:rsidP="003D4B1C">
            <w:pPr>
              <w:spacing w:line="360" w:lineRule="exact"/>
              <w:jc w:val="center"/>
              <w:rPr>
                <w:rFonts w:eastAsiaTheme="minorEastAsia"/>
                <w:sz w:val="21"/>
                <w:szCs w:val="21"/>
              </w:rPr>
            </w:pPr>
          </w:p>
        </w:tc>
      </w:tr>
      <w:tr w:rsidR="00136CE7" w:rsidRPr="003D4B1C" w:rsidTr="00890A64">
        <w:trPr>
          <w:trHeight w:val="67"/>
          <w:jc w:val="center"/>
        </w:trPr>
        <w:tc>
          <w:tcPr>
            <w:tcW w:w="618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701" w:type="dxa"/>
            <w:gridSpan w:val="2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从茶叶中提取咖啡因</w:t>
            </w:r>
            <w:proofErr w:type="spellEnd"/>
          </w:p>
        </w:tc>
        <w:tc>
          <w:tcPr>
            <w:tcW w:w="567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4536" w:type="dxa"/>
            <w:gridSpan w:val="4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掌握从茶叶中提取咖啡因的原理和方法，加深对从天然产物中分离、提取产物的理解；学习索氏提取的提取原理和方法。</w:t>
            </w:r>
          </w:p>
        </w:tc>
        <w:tc>
          <w:tcPr>
            <w:tcW w:w="992" w:type="dxa"/>
            <w:gridSpan w:val="2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设计</w:t>
            </w:r>
            <w:proofErr w:type="spellEnd"/>
          </w:p>
        </w:tc>
        <w:tc>
          <w:tcPr>
            <w:tcW w:w="709" w:type="dxa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319" w:type="dxa"/>
            <w:gridSpan w:val="3"/>
            <w:vAlign w:val="center"/>
          </w:tcPr>
          <w:p w:rsidR="00136CE7" w:rsidRPr="003D4B1C" w:rsidRDefault="00136CE7" w:rsidP="003D4B1C">
            <w:pPr>
              <w:spacing w:after="0" w:line="360" w:lineRule="exact"/>
              <w:jc w:val="righ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sz w:val="21"/>
                <w:szCs w:val="21"/>
              </w:rPr>
              <w:t>合计</w:t>
            </w:r>
            <w:proofErr w:type="spellEnd"/>
            <w:r w:rsidRPr="003D4B1C">
              <w:rPr>
                <w:rFonts w:eastAsia="宋体"/>
                <w:sz w:val="21"/>
                <w:szCs w:val="21"/>
              </w:rPr>
              <w:t>：</w:t>
            </w:r>
          </w:p>
        </w:tc>
        <w:tc>
          <w:tcPr>
            <w:tcW w:w="567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36</w:t>
            </w:r>
          </w:p>
        </w:tc>
        <w:tc>
          <w:tcPr>
            <w:tcW w:w="4536" w:type="dxa"/>
            <w:gridSpan w:val="4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36CE7" w:rsidRPr="003D4B1C" w:rsidRDefault="00136CE7" w:rsidP="003D4B1C">
            <w:pPr>
              <w:spacing w:after="0" w:line="360" w:lineRule="exact"/>
            </w:pPr>
          </w:p>
        </w:tc>
        <w:tc>
          <w:tcPr>
            <w:tcW w:w="709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shd w:val="clear" w:color="auto" w:fill="C0C0C0"/>
            <w:vAlign w:val="center"/>
          </w:tcPr>
          <w:p w:rsidR="00136CE7" w:rsidRPr="003D4B1C" w:rsidRDefault="00136CE7" w:rsidP="003D4B1C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eastAsia="宋体"/>
                <w:b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Cs w:val="21"/>
                <w:lang w:eastAsia="zh-CN"/>
              </w:rPr>
              <w:t>成绩评定方法及标准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  <w:vAlign w:val="center"/>
          </w:tcPr>
          <w:p w:rsidR="00136CE7" w:rsidRPr="003D4B1C" w:rsidRDefault="002D3B27" w:rsidP="003D4B1C">
            <w:pPr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考核形式</w:t>
            </w:r>
          </w:p>
        </w:tc>
        <w:tc>
          <w:tcPr>
            <w:tcW w:w="5632" w:type="dxa"/>
            <w:gridSpan w:val="7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1728" w:type="dxa"/>
            <w:gridSpan w:val="3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预习</w:t>
            </w:r>
            <w:proofErr w:type="spellEnd"/>
          </w:p>
        </w:tc>
        <w:tc>
          <w:tcPr>
            <w:tcW w:w="5632" w:type="dxa"/>
            <w:gridSpan w:val="7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要求每位学生实验前写出实验预习报告，包括实验原理、有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lastRenderedPageBreak/>
              <w:t>关试剂的物理常数、实验步骤、注意事项等。</w:t>
            </w:r>
          </w:p>
        </w:tc>
        <w:tc>
          <w:tcPr>
            <w:tcW w:w="1728" w:type="dxa"/>
            <w:gridSpan w:val="3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lastRenderedPageBreak/>
              <w:t>15</w:t>
            </w:r>
            <w:r w:rsidRPr="003D4B1C">
              <w:rPr>
                <w:rFonts w:eastAsiaTheme="minorEastAsia"/>
                <w:sz w:val="21"/>
                <w:szCs w:val="21"/>
              </w:rPr>
              <w:t>%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lastRenderedPageBreak/>
              <w:t>实验操作</w:t>
            </w:r>
            <w:proofErr w:type="spellEnd"/>
          </w:p>
        </w:tc>
        <w:tc>
          <w:tcPr>
            <w:tcW w:w="5632" w:type="dxa"/>
            <w:gridSpan w:val="7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要求每位学生实验过程中操作规范，其中包括仪器的选择，药品、试剂的称量与量取，操作的熟练程度，实验记录情况等方面；安装实验装置，其中包括实验装置安装的正确与否。</w:t>
            </w:r>
          </w:p>
        </w:tc>
        <w:tc>
          <w:tcPr>
            <w:tcW w:w="1728" w:type="dxa"/>
            <w:gridSpan w:val="3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40</w:t>
            </w:r>
            <w:r w:rsidRPr="003D4B1C">
              <w:rPr>
                <w:rFonts w:eastAsiaTheme="minorEastAsia"/>
                <w:sz w:val="21"/>
                <w:szCs w:val="21"/>
              </w:rPr>
              <w:t>%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实验结果</w:t>
            </w:r>
            <w:proofErr w:type="spellEnd"/>
          </w:p>
        </w:tc>
        <w:tc>
          <w:tcPr>
            <w:tcW w:w="5632" w:type="dxa"/>
            <w:gridSpan w:val="7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包括产品的外观，重量，纯度等方面。</w:t>
            </w:r>
          </w:p>
        </w:tc>
        <w:tc>
          <w:tcPr>
            <w:tcW w:w="1728" w:type="dxa"/>
            <w:gridSpan w:val="3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</w:rPr>
              <w:t>20%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实验报告</w:t>
            </w:r>
            <w:proofErr w:type="spellEnd"/>
          </w:p>
        </w:tc>
        <w:tc>
          <w:tcPr>
            <w:tcW w:w="5632" w:type="dxa"/>
            <w:gridSpan w:val="7"/>
          </w:tcPr>
          <w:p w:rsidR="00136CE7" w:rsidRPr="003D4B1C" w:rsidRDefault="00136CE7" w:rsidP="003D4B1C">
            <w:pPr>
              <w:snapToGrid w:val="0"/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包括实验目的、原理是否明确、是否正确，实验步骤，实验现象，主要数据和讨论等。</w:t>
            </w:r>
          </w:p>
        </w:tc>
        <w:tc>
          <w:tcPr>
            <w:tcW w:w="1728" w:type="dxa"/>
            <w:gridSpan w:val="3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15</w:t>
            </w:r>
            <w:r w:rsidRPr="003D4B1C">
              <w:rPr>
                <w:rFonts w:eastAsiaTheme="minorEastAsia"/>
                <w:sz w:val="21"/>
                <w:szCs w:val="21"/>
              </w:rPr>
              <w:t>%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纪律、卫生</w:t>
            </w:r>
            <w:proofErr w:type="spellEnd"/>
          </w:p>
        </w:tc>
        <w:tc>
          <w:tcPr>
            <w:tcW w:w="5632" w:type="dxa"/>
            <w:gridSpan w:val="7"/>
          </w:tcPr>
          <w:p w:rsidR="00136CE7" w:rsidRPr="003D4B1C" w:rsidRDefault="00136CE7" w:rsidP="003D4B1C">
            <w:pPr>
              <w:snapToGrid w:val="0"/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不迟到不早退，遵守实验室纪律；实验完毕后按实验室要求洗涤仪器设备，清理台面，打扫卫生。</w:t>
            </w:r>
          </w:p>
        </w:tc>
        <w:tc>
          <w:tcPr>
            <w:tcW w:w="1728" w:type="dxa"/>
            <w:gridSpan w:val="3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</w:rPr>
              <w:t>10%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ind w:left="180"/>
              <w:rPr>
                <w:rFonts w:eastAsia="宋体"/>
                <w:b/>
                <w:sz w:val="21"/>
                <w:szCs w:val="21"/>
              </w:rPr>
            </w:pP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大纲编写时间：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2018/3/</w:t>
            </w:r>
            <w:r w:rsidR="001B0CE0" w:rsidRPr="003D4B1C">
              <w:rPr>
                <w:rFonts w:eastAsia="宋体"/>
                <w:b/>
                <w:sz w:val="21"/>
                <w:szCs w:val="21"/>
                <w:lang w:eastAsia="zh-CN"/>
              </w:rPr>
              <w:t>6</w:t>
            </w:r>
          </w:p>
        </w:tc>
      </w:tr>
      <w:tr w:rsidR="00136CE7" w:rsidRPr="003D4B1C" w:rsidTr="00890A64">
        <w:trPr>
          <w:trHeight w:val="2351"/>
          <w:jc w:val="center"/>
        </w:trPr>
        <w:tc>
          <w:tcPr>
            <w:tcW w:w="9548" w:type="dxa"/>
            <w:gridSpan w:val="12"/>
          </w:tcPr>
          <w:p w:rsidR="00136CE7" w:rsidRPr="003D4B1C" w:rsidRDefault="00136CE7" w:rsidP="003D4B1C">
            <w:pPr>
              <w:tabs>
                <w:tab w:val="left" w:pos="1440"/>
              </w:tabs>
              <w:spacing w:after="0" w:line="360" w:lineRule="exact"/>
              <w:jc w:val="left"/>
              <w:outlineLvl w:val="0"/>
              <w:rPr>
                <w:rFonts w:eastAsia="宋体"/>
                <w:b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Cs w:val="21"/>
                <w:lang w:eastAsia="zh-CN"/>
              </w:rPr>
              <w:t>系（专业）课程委员会审查意见：</w:t>
            </w:r>
          </w:p>
          <w:p w:rsidR="00136CE7" w:rsidRPr="003D4B1C" w:rsidRDefault="00136CE7" w:rsidP="003D4B1C">
            <w:pPr>
              <w:spacing w:after="0" w:line="360" w:lineRule="exact"/>
              <w:ind w:firstLineChars="27" w:firstLine="57"/>
              <w:jc w:val="left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  <w:p w:rsidR="00136CE7" w:rsidRPr="003D4B1C" w:rsidRDefault="00136CE7" w:rsidP="003D4B1C">
            <w:pPr>
              <w:spacing w:after="0" w:line="360" w:lineRule="exact"/>
              <w:ind w:firstLineChars="27" w:firstLine="57"/>
              <w:jc w:val="left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  <w:p w:rsidR="00136CE7" w:rsidRPr="003D4B1C" w:rsidRDefault="00136CE7" w:rsidP="003D4B1C">
            <w:pPr>
              <w:spacing w:after="0" w:line="360" w:lineRule="exact"/>
              <w:ind w:firstLineChars="450" w:firstLine="945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我系（专业）课程委员会已对本课程教学大纲进行了审查，同意执行。</w:t>
            </w:r>
          </w:p>
          <w:p w:rsidR="00136CE7" w:rsidRPr="003D4B1C" w:rsidRDefault="00136CE7" w:rsidP="003D4B1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  <w:p w:rsidR="00136CE7" w:rsidRPr="003D4B1C" w:rsidRDefault="00136CE7" w:rsidP="003D4B1C">
            <w:pPr>
              <w:spacing w:after="0" w:line="360" w:lineRule="exact"/>
              <w:ind w:right="420"/>
              <w:rPr>
                <w:rFonts w:eastAsia="宋体"/>
                <w:sz w:val="21"/>
                <w:szCs w:val="21"/>
                <w:lang w:eastAsia="zh-CN"/>
              </w:rPr>
            </w:pPr>
          </w:p>
          <w:p w:rsidR="00136CE7" w:rsidRPr="003D4B1C" w:rsidRDefault="00136CE7" w:rsidP="003D4B1C">
            <w:pPr>
              <w:spacing w:after="0" w:line="360" w:lineRule="exact"/>
              <w:ind w:right="420"/>
              <w:jc w:val="right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系（专业）课程委员会主任签名：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 xml:space="preserve">                         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>日期：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 xml:space="preserve">      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>年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>月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>日</w:t>
            </w:r>
          </w:p>
          <w:p w:rsidR="00136CE7" w:rsidRPr="003D4B1C" w:rsidRDefault="00136CE7" w:rsidP="003D4B1C">
            <w:pPr>
              <w:spacing w:after="0" w:line="360" w:lineRule="exact"/>
              <w:ind w:right="420"/>
              <w:jc w:val="right"/>
              <w:rPr>
                <w:rFonts w:eastAsia="宋体"/>
                <w:sz w:val="21"/>
                <w:szCs w:val="21"/>
                <w:lang w:eastAsia="zh-CN"/>
              </w:rPr>
            </w:pPr>
          </w:p>
        </w:tc>
      </w:tr>
    </w:tbl>
    <w:p w:rsidR="00925807" w:rsidRPr="003D4B1C" w:rsidRDefault="00925807" w:rsidP="003D4B1C">
      <w:pPr>
        <w:spacing w:line="360" w:lineRule="exact"/>
        <w:rPr>
          <w:rFonts w:eastAsiaTheme="minorEastAsia"/>
          <w:b/>
          <w:bCs/>
          <w:color w:val="FF0000"/>
          <w:sz w:val="21"/>
          <w:szCs w:val="21"/>
          <w:lang w:eastAsia="zh-CN"/>
        </w:rPr>
      </w:pPr>
    </w:p>
    <w:sectPr w:rsidR="00925807" w:rsidRPr="003D4B1C" w:rsidSect="00925807">
      <w:footerReference w:type="default" r:id="rId10"/>
      <w:pgSz w:w="11906" w:h="16838"/>
      <w:pgMar w:top="1440" w:right="1134" w:bottom="1440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522" w:rsidRDefault="00886522" w:rsidP="00925807">
      <w:pPr>
        <w:spacing w:after="0"/>
      </w:pPr>
      <w:r>
        <w:separator/>
      </w:r>
    </w:p>
  </w:endnote>
  <w:endnote w:type="continuationSeparator" w:id="0">
    <w:p w:rsidR="00886522" w:rsidRDefault="00886522" w:rsidP="009258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6698"/>
    </w:sdtPr>
    <w:sdtEndPr/>
    <w:sdtContent>
      <w:p w:rsidR="00925807" w:rsidRDefault="00AA2F43">
        <w:pPr>
          <w:pStyle w:val="a8"/>
          <w:jc w:val="center"/>
        </w:pPr>
        <w:r>
          <w:fldChar w:fldCharType="begin"/>
        </w:r>
        <w:r w:rsidR="008F3676">
          <w:instrText xml:space="preserve"> PAGE   \* MERGEFORMAT </w:instrText>
        </w:r>
        <w:r>
          <w:fldChar w:fldCharType="separate"/>
        </w:r>
        <w:r w:rsidR="002022A9" w:rsidRPr="002022A9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:rsidR="00925807" w:rsidRDefault="0092580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522" w:rsidRDefault="00886522" w:rsidP="00925807">
      <w:pPr>
        <w:spacing w:after="0"/>
      </w:pPr>
      <w:r>
        <w:separator/>
      </w:r>
    </w:p>
  </w:footnote>
  <w:footnote w:type="continuationSeparator" w:id="0">
    <w:p w:rsidR="00886522" w:rsidRDefault="00886522" w:rsidP="0092580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0FE69"/>
    <w:multiLevelType w:val="singleLevel"/>
    <w:tmpl w:val="58D0FE69"/>
    <w:lvl w:ilvl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C23799B"/>
    <w:rsid w:val="0004018D"/>
    <w:rsid w:val="00046EEF"/>
    <w:rsid w:val="00053FF1"/>
    <w:rsid w:val="0006698D"/>
    <w:rsid w:val="00087B74"/>
    <w:rsid w:val="00091643"/>
    <w:rsid w:val="000B626E"/>
    <w:rsid w:val="000E0AE8"/>
    <w:rsid w:val="00132DEF"/>
    <w:rsid w:val="00136CE7"/>
    <w:rsid w:val="00152DC8"/>
    <w:rsid w:val="00155E5A"/>
    <w:rsid w:val="00165E80"/>
    <w:rsid w:val="00171228"/>
    <w:rsid w:val="001B0CE0"/>
    <w:rsid w:val="001B31E9"/>
    <w:rsid w:val="001D28E8"/>
    <w:rsid w:val="001F20BC"/>
    <w:rsid w:val="002022A9"/>
    <w:rsid w:val="002067B3"/>
    <w:rsid w:val="00227119"/>
    <w:rsid w:val="002603AF"/>
    <w:rsid w:val="00270578"/>
    <w:rsid w:val="002B1D1F"/>
    <w:rsid w:val="002D3B27"/>
    <w:rsid w:val="002E27E1"/>
    <w:rsid w:val="003044FA"/>
    <w:rsid w:val="0037561C"/>
    <w:rsid w:val="003C66D8"/>
    <w:rsid w:val="003D4B1C"/>
    <w:rsid w:val="003E66A6"/>
    <w:rsid w:val="00457E42"/>
    <w:rsid w:val="00477273"/>
    <w:rsid w:val="004A4A95"/>
    <w:rsid w:val="004B3994"/>
    <w:rsid w:val="004E0481"/>
    <w:rsid w:val="004E7804"/>
    <w:rsid w:val="00553BE9"/>
    <w:rsid w:val="005639AB"/>
    <w:rsid w:val="00580BA9"/>
    <w:rsid w:val="005F0640"/>
    <w:rsid w:val="005F174F"/>
    <w:rsid w:val="0061274C"/>
    <w:rsid w:val="006478D1"/>
    <w:rsid w:val="0065651C"/>
    <w:rsid w:val="0066329C"/>
    <w:rsid w:val="006E69E3"/>
    <w:rsid w:val="00735FDE"/>
    <w:rsid w:val="00770F0D"/>
    <w:rsid w:val="00776AF2"/>
    <w:rsid w:val="00785779"/>
    <w:rsid w:val="007E61D0"/>
    <w:rsid w:val="0080129D"/>
    <w:rsid w:val="008147FF"/>
    <w:rsid w:val="00815F78"/>
    <w:rsid w:val="0084058E"/>
    <w:rsid w:val="00843CDA"/>
    <w:rsid w:val="008512DF"/>
    <w:rsid w:val="00855020"/>
    <w:rsid w:val="0086659B"/>
    <w:rsid w:val="00870B4E"/>
    <w:rsid w:val="00885EED"/>
    <w:rsid w:val="00886522"/>
    <w:rsid w:val="00890A64"/>
    <w:rsid w:val="00890E97"/>
    <w:rsid w:val="00892ADC"/>
    <w:rsid w:val="00896971"/>
    <w:rsid w:val="008F3676"/>
    <w:rsid w:val="00917C66"/>
    <w:rsid w:val="00925807"/>
    <w:rsid w:val="00941180"/>
    <w:rsid w:val="009A2B5C"/>
    <w:rsid w:val="009B3EAE"/>
    <w:rsid w:val="009D3079"/>
    <w:rsid w:val="00A71812"/>
    <w:rsid w:val="00A84D68"/>
    <w:rsid w:val="00A85774"/>
    <w:rsid w:val="00AA199F"/>
    <w:rsid w:val="00AA2F43"/>
    <w:rsid w:val="00AA5396"/>
    <w:rsid w:val="00AE48DD"/>
    <w:rsid w:val="00B514D8"/>
    <w:rsid w:val="00BB35F5"/>
    <w:rsid w:val="00C41D05"/>
    <w:rsid w:val="00C65C16"/>
    <w:rsid w:val="00C705DD"/>
    <w:rsid w:val="00C76FA2"/>
    <w:rsid w:val="00CA04C6"/>
    <w:rsid w:val="00CA1AB8"/>
    <w:rsid w:val="00CC4A46"/>
    <w:rsid w:val="00CD2F8F"/>
    <w:rsid w:val="00CE57C5"/>
    <w:rsid w:val="00D209B4"/>
    <w:rsid w:val="00D27B9C"/>
    <w:rsid w:val="00D45246"/>
    <w:rsid w:val="00D672AE"/>
    <w:rsid w:val="00D802EA"/>
    <w:rsid w:val="00DB10EE"/>
    <w:rsid w:val="00DB45CF"/>
    <w:rsid w:val="00DB5724"/>
    <w:rsid w:val="00DF5C03"/>
    <w:rsid w:val="00E0505F"/>
    <w:rsid w:val="00E413E8"/>
    <w:rsid w:val="00E53E23"/>
    <w:rsid w:val="00E910F6"/>
    <w:rsid w:val="00EB4982"/>
    <w:rsid w:val="00ED3FCA"/>
    <w:rsid w:val="00F31667"/>
    <w:rsid w:val="00F617C2"/>
    <w:rsid w:val="00F96D96"/>
    <w:rsid w:val="00FE22C8"/>
    <w:rsid w:val="04DB1E3B"/>
    <w:rsid w:val="04DE7A40"/>
    <w:rsid w:val="06121B2D"/>
    <w:rsid w:val="0B463908"/>
    <w:rsid w:val="10DE2683"/>
    <w:rsid w:val="15D449D6"/>
    <w:rsid w:val="15F64990"/>
    <w:rsid w:val="1679395D"/>
    <w:rsid w:val="17701DBA"/>
    <w:rsid w:val="196159AD"/>
    <w:rsid w:val="1DD42C83"/>
    <w:rsid w:val="1EF1478E"/>
    <w:rsid w:val="200757AE"/>
    <w:rsid w:val="21616467"/>
    <w:rsid w:val="230F44C9"/>
    <w:rsid w:val="23AA1732"/>
    <w:rsid w:val="25334E8C"/>
    <w:rsid w:val="28AD1D92"/>
    <w:rsid w:val="2C23799B"/>
    <w:rsid w:val="2C49035D"/>
    <w:rsid w:val="2C52430C"/>
    <w:rsid w:val="2FD67CE4"/>
    <w:rsid w:val="306B73EA"/>
    <w:rsid w:val="3F961B75"/>
    <w:rsid w:val="3F9C6C58"/>
    <w:rsid w:val="42194F3F"/>
    <w:rsid w:val="4AFB6B56"/>
    <w:rsid w:val="4BAB5C3A"/>
    <w:rsid w:val="51A67A26"/>
    <w:rsid w:val="5546583A"/>
    <w:rsid w:val="5E127BD3"/>
    <w:rsid w:val="608A1A19"/>
    <w:rsid w:val="61293A01"/>
    <w:rsid w:val="62602DFF"/>
    <w:rsid w:val="67EA4FAA"/>
    <w:rsid w:val="6B54561A"/>
    <w:rsid w:val="6E895A00"/>
    <w:rsid w:val="707107B0"/>
    <w:rsid w:val="79055BE7"/>
    <w:rsid w:val="79A62CD0"/>
    <w:rsid w:val="7B0F448D"/>
    <w:rsid w:val="7F0E3AD7"/>
    <w:rsid w:val="7FD5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FollowedHyperlink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807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sid w:val="00925807"/>
    <w:rPr>
      <w:b/>
      <w:bCs/>
    </w:rPr>
  </w:style>
  <w:style w:type="paragraph" w:styleId="a4">
    <w:name w:val="annotation text"/>
    <w:basedOn w:val="a"/>
    <w:link w:val="Char0"/>
    <w:qFormat/>
    <w:rsid w:val="00925807"/>
    <w:pPr>
      <w:jc w:val="left"/>
    </w:pPr>
  </w:style>
  <w:style w:type="paragraph" w:styleId="a5">
    <w:name w:val="Document Map"/>
    <w:basedOn w:val="a"/>
    <w:link w:val="Char1"/>
    <w:qFormat/>
    <w:rsid w:val="00925807"/>
    <w:rPr>
      <w:rFonts w:ascii="宋体" w:eastAsia="宋体"/>
      <w:sz w:val="18"/>
      <w:szCs w:val="18"/>
    </w:rPr>
  </w:style>
  <w:style w:type="paragraph" w:styleId="a6">
    <w:name w:val="Body Text Indent"/>
    <w:basedOn w:val="a"/>
    <w:qFormat/>
    <w:rsid w:val="00925807"/>
    <w:pPr>
      <w:ind w:leftChars="200" w:left="420"/>
    </w:pPr>
  </w:style>
  <w:style w:type="paragraph" w:styleId="a7">
    <w:name w:val="Balloon Text"/>
    <w:basedOn w:val="a"/>
    <w:link w:val="Char2"/>
    <w:qFormat/>
    <w:rsid w:val="00925807"/>
    <w:pPr>
      <w:spacing w:after="0"/>
    </w:pPr>
    <w:rPr>
      <w:sz w:val="18"/>
      <w:szCs w:val="18"/>
    </w:rPr>
  </w:style>
  <w:style w:type="paragraph" w:styleId="a8">
    <w:name w:val="footer"/>
    <w:basedOn w:val="a"/>
    <w:link w:val="Char3"/>
    <w:uiPriority w:val="99"/>
    <w:qFormat/>
    <w:rsid w:val="009258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4"/>
    <w:qFormat/>
    <w:rsid w:val="009258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FollowedHyperlink"/>
    <w:basedOn w:val="a0"/>
    <w:qFormat/>
    <w:rsid w:val="00925807"/>
    <w:rPr>
      <w:color w:val="0000FF"/>
      <w:u w:val="none"/>
    </w:rPr>
  </w:style>
  <w:style w:type="character" w:styleId="ab">
    <w:name w:val="Hyperlink"/>
    <w:basedOn w:val="a0"/>
    <w:rsid w:val="00925807"/>
    <w:rPr>
      <w:color w:val="0000FF"/>
      <w:u w:val="none"/>
    </w:rPr>
  </w:style>
  <w:style w:type="character" w:styleId="ac">
    <w:name w:val="annotation reference"/>
    <w:basedOn w:val="a0"/>
    <w:qFormat/>
    <w:rsid w:val="00925807"/>
    <w:rPr>
      <w:sz w:val="21"/>
      <w:szCs w:val="21"/>
    </w:rPr>
  </w:style>
  <w:style w:type="table" w:styleId="ad">
    <w:name w:val="Table Grid"/>
    <w:basedOn w:val="a1"/>
    <w:qFormat/>
    <w:rsid w:val="0092580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925807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qFormat/>
    <w:rsid w:val="00925807"/>
    <w:rPr>
      <w:rFonts w:ascii="CIDFont + F2" w:eastAsia="CIDFont + F2" w:hAnsi="CIDFont + F2" w:cs="CIDFont + F2"/>
      <w:color w:val="000000"/>
      <w:sz w:val="20"/>
      <w:szCs w:val="20"/>
    </w:rPr>
  </w:style>
  <w:style w:type="character" w:customStyle="1" w:styleId="Char4">
    <w:name w:val="页眉 Char"/>
    <w:basedOn w:val="a0"/>
    <w:link w:val="a9"/>
    <w:qFormat/>
    <w:rsid w:val="00925807"/>
    <w:rPr>
      <w:rFonts w:eastAsia="PMingLiU"/>
      <w:sz w:val="18"/>
      <w:szCs w:val="18"/>
      <w:lang w:eastAsia="en-US"/>
    </w:rPr>
  </w:style>
  <w:style w:type="character" w:customStyle="1" w:styleId="Char3">
    <w:name w:val="页脚 Char"/>
    <w:basedOn w:val="a0"/>
    <w:link w:val="a8"/>
    <w:uiPriority w:val="99"/>
    <w:qFormat/>
    <w:rsid w:val="00925807"/>
    <w:rPr>
      <w:rFonts w:eastAsia="PMingLiU"/>
      <w:sz w:val="18"/>
      <w:szCs w:val="18"/>
      <w:lang w:eastAsia="en-US"/>
    </w:rPr>
  </w:style>
  <w:style w:type="paragraph" w:customStyle="1" w:styleId="2">
    <w:name w:val="列出段落2"/>
    <w:basedOn w:val="a"/>
    <w:uiPriority w:val="34"/>
    <w:unhideWhenUsed/>
    <w:qFormat/>
    <w:rsid w:val="00925807"/>
    <w:pPr>
      <w:ind w:firstLineChars="200" w:firstLine="420"/>
    </w:pPr>
  </w:style>
  <w:style w:type="character" w:customStyle="1" w:styleId="Char2">
    <w:name w:val="批注框文本 Char"/>
    <w:basedOn w:val="a0"/>
    <w:link w:val="a7"/>
    <w:qFormat/>
    <w:rsid w:val="00925807"/>
    <w:rPr>
      <w:rFonts w:eastAsia="PMingLiU"/>
      <w:sz w:val="18"/>
      <w:szCs w:val="18"/>
      <w:lang w:eastAsia="en-US"/>
    </w:rPr>
  </w:style>
  <w:style w:type="character" w:customStyle="1" w:styleId="Char1">
    <w:name w:val="文档结构图 Char"/>
    <w:basedOn w:val="a0"/>
    <w:link w:val="a5"/>
    <w:qFormat/>
    <w:rsid w:val="00925807"/>
    <w:rPr>
      <w:rFonts w:ascii="宋体"/>
      <w:sz w:val="18"/>
      <w:szCs w:val="18"/>
      <w:lang w:eastAsia="en-US"/>
    </w:rPr>
  </w:style>
  <w:style w:type="character" w:customStyle="1" w:styleId="text">
    <w:name w:val="text"/>
    <w:basedOn w:val="a0"/>
    <w:qFormat/>
    <w:rsid w:val="00925807"/>
  </w:style>
  <w:style w:type="character" w:customStyle="1" w:styleId="Char0">
    <w:name w:val="批注文字 Char"/>
    <w:basedOn w:val="a0"/>
    <w:link w:val="a4"/>
    <w:qFormat/>
    <w:rsid w:val="00925807"/>
    <w:rPr>
      <w:rFonts w:eastAsia="PMingLiU"/>
      <w:sz w:val="24"/>
      <w:szCs w:val="22"/>
      <w:lang w:eastAsia="en-US"/>
    </w:rPr>
  </w:style>
  <w:style w:type="character" w:customStyle="1" w:styleId="Char">
    <w:name w:val="批注主题 Char"/>
    <w:basedOn w:val="Char0"/>
    <w:link w:val="a3"/>
    <w:qFormat/>
    <w:rsid w:val="00925807"/>
    <w:rPr>
      <w:rFonts w:eastAsia="PMingLiU"/>
      <w:b/>
      <w:bCs/>
      <w:sz w:val="24"/>
      <w:szCs w:val="22"/>
      <w:lang w:eastAsia="en-US"/>
    </w:rPr>
  </w:style>
  <w:style w:type="paragraph" w:styleId="ae">
    <w:name w:val="Normal (Web)"/>
    <w:basedOn w:val="a"/>
    <w:uiPriority w:val="99"/>
    <w:unhideWhenUsed/>
    <w:rsid w:val="0084058E"/>
    <w:pPr>
      <w:spacing w:before="100" w:beforeAutospacing="1" w:after="100" w:afterAutospacing="1"/>
      <w:jc w:val="left"/>
    </w:pPr>
    <w:rPr>
      <w:rFonts w:ascii="宋体" w:eastAsia="宋体" w:hAnsi="宋体" w:cs="宋体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6AA4BD-48AC-44F0-A361-EF8E85BC8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374</Words>
  <Characters>2137</Characters>
  <Application>Microsoft Office Word</Application>
  <DocSecurity>0</DocSecurity>
  <Lines>17</Lines>
  <Paragraphs>5</Paragraphs>
  <ScaleCrop>false</ScaleCrop>
  <Company>Microsoft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廖文波</cp:lastModifiedBy>
  <cp:revision>34</cp:revision>
  <cp:lastPrinted>2017-01-05T16:24:00Z</cp:lastPrinted>
  <dcterms:created xsi:type="dcterms:W3CDTF">2017-03-06T06:30:00Z</dcterms:created>
  <dcterms:modified xsi:type="dcterms:W3CDTF">2018-05-10T04:01:00Z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