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E61D0" w:rsidRDefault="002E27E1" w:rsidP="001B777A">
      <w:pPr>
        <w:spacing w:line="360" w:lineRule="exact"/>
        <w:jc w:val="center"/>
        <w:outlineLvl w:val="0"/>
        <w:rPr>
          <w:rFonts w:eastAsiaTheme="minorEastAsia"/>
          <w:b/>
          <w:sz w:val="32"/>
          <w:szCs w:val="32"/>
          <w:lang w:eastAsia="zh-CN"/>
        </w:rPr>
      </w:pPr>
      <w:r w:rsidRPr="007E61D0">
        <w:rPr>
          <w:b/>
          <w:sz w:val="32"/>
          <w:szCs w:val="32"/>
          <w:lang w:eastAsia="zh-CN"/>
        </w:rPr>
        <w:t>《</w:t>
      </w:r>
      <w:r w:rsidR="00B720AD">
        <w:rPr>
          <w:rFonts w:eastAsiaTheme="minorEastAsia" w:hint="eastAsia"/>
          <w:b/>
          <w:sz w:val="32"/>
          <w:szCs w:val="32"/>
          <w:lang w:eastAsia="zh-CN"/>
        </w:rPr>
        <w:t>食品添加剂</w:t>
      </w:r>
      <w:r w:rsidRPr="007E61D0">
        <w:rPr>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350"/>
        <w:gridCol w:w="552"/>
        <w:gridCol w:w="567"/>
        <w:gridCol w:w="515"/>
        <w:gridCol w:w="2156"/>
        <w:gridCol w:w="1269"/>
        <w:gridCol w:w="2265"/>
        <w:gridCol w:w="21"/>
      </w:tblGrid>
      <w:tr w:rsidR="002E27E1" w:rsidRPr="007E61D0" w:rsidTr="001B777A">
        <w:trPr>
          <w:gridAfter w:val="1"/>
          <w:wAfter w:w="21" w:type="dxa"/>
          <w:trHeight w:val="340"/>
          <w:jc w:val="center"/>
        </w:trPr>
        <w:tc>
          <w:tcPr>
            <w:tcW w:w="3650" w:type="dxa"/>
            <w:gridSpan w:val="5"/>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课程名称：</w:t>
            </w:r>
            <w:r w:rsidRPr="007E61D0">
              <w:rPr>
                <w:rFonts w:eastAsia="宋体"/>
                <w:sz w:val="21"/>
                <w:szCs w:val="21"/>
                <w:lang w:eastAsia="zh-CN"/>
              </w:rPr>
              <w:t xml:space="preserve"> </w:t>
            </w:r>
            <w:r w:rsidR="008A601D">
              <w:rPr>
                <w:rFonts w:eastAsia="宋体" w:hint="eastAsia"/>
                <w:sz w:val="21"/>
                <w:szCs w:val="21"/>
                <w:lang w:eastAsia="zh-CN"/>
              </w:rPr>
              <w:t>食品添加剂</w:t>
            </w:r>
          </w:p>
        </w:tc>
        <w:tc>
          <w:tcPr>
            <w:tcW w:w="5730" w:type="dxa"/>
            <w:gridSpan w:val="3"/>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课程类别</w:t>
            </w:r>
            <w:r w:rsidR="00735FDE" w:rsidRPr="007E61D0">
              <w:rPr>
                <w:rFonts w:eastAsia="宋体"/>
                <w:b/>
                <w:sz w:val="21"/>
                <w:szCs w:val="21"/>
                <w:lang w:eastAsia="zh-CN"/>
              </w:rPr>
              <w:t>（必修</w:t>
            </w:r>
            <w:r w:rsidR="00735FDE" w:rsidRPr="007E61D0">
              <w:rPr>
                <w:rFonts w:eastAsia="宋体"/>
                <w:b/>
                <w:sz w:val="21"/>
                <w:szCs w:val="21"/>
                <w:lang w:eastAsia="zh-CN"/>
              </w:rPr>
              <w:t>/</w:t>
            </w:r>
            <w:r w:rsidR="00735FDE" w:rsidRPr="007E61D0">
              <w:rPr>
                <w:rFonts w:eastAsia="宋体"/>
                <w:b/>
                <w:sz w:val="21"/>
                <w:szCs w:val="21"/>
                <w:lang w:eastAsia="zh-CN"/>
              </w:rPr>
              <w:t>选修）</w:t>
            </w:r>
            <w:r w:rsidRPr="007E61D0">
              <w:rPr>
                <w:rFonts w:eastAsia="宋体"/>
                <w:b/>
                <w:sz w:val="21"/>
                <w:szCs w:val="21"/>
                <w:lang w:eastAsia="zh-CN"/>
              </w:rPr>
              <w:t>：</w:t>
            </w:r>
            <w:r w:rsidRPr="007E61D0">
              <w:rPr>
                <w:rFonts w:eastAsia="宋体"/>
                <w:sz w:val="21"/>
                <w:szCs w:val="21"/>
                <w:lang w:eastAsia="zh-CN"/>
              </w:rPr>
              <w:t xml:space="preserve"> </w:t>
            </w:r>
            <w:r w:rsidR="008A601D">
              <w:rPr>
                <w:rFonts w:eastAsia="宋体" w:hint="eastAsia"/>
                <w:sz w:val="21"/>
                <w:szCs w:val="21"/>
                <w:lang w:eastAsia="zh-CN"/>
              </w:rPr>
              <w:t>专业选修</w:t>
            </w:r>
          </w:p>
        </w:tc>
      </w:tr>
      <w:tr w:rsidR="002E27E1" w:rsidRPr="007E61D0" w:rsidTr="001B777A">
        <w:trPr>
          <w:gridAfter w:val="1"/>
          <w:wAfter w:w="21" w:type="dxa"/>
          <w:trHeight w:val="340"/>
          <w:jc w:val="center"/>
        </w:trPr>
        <w:tc>
          <w:tcPr>
            <w:tcW w:w="9380" w:type="dxa"/>
            <w:gridSpan w:val="8"/>
            <w:vAlign w:val="center"/>
          </w:tcPr>
          <w:p w:rsidR="002E27E1" w:rsidRPr="00B720AD" w:rsidRDefault="002E27E1" w:rsidP="001B777A">
            <w:pPr>
              <w:tabs>
                <w:tab w:val="left" w:pos="1440"/>
              </w:tabs>
              <w:spacing w:after="0" w:line="360" w:lineRule="exact"/>
              <w:outlineLvl w:val="0"/>
              <w:rPr>
                <w:rFonts w:eastAsiaTheme="minorEastAsia"/>
                <w:b/>
                <w:sz w:val="21"/>
                <w:szCs w:val="21"/>
                <w:lang w:eastAsia="zh-CN"/>
              </w:rPr>
            </w:pPr>
            <w:proofErr w:type="spellStart"/>
            <w:r w:rsidRPr="007E61D0">
              <w:rPr>
                <w:rFonts w:eastAsia="宋体"/>
                <w:b/>
                <w:sz w:val="21"/>
                <w:szCs w:val="21"/>
              </w:rPr>
              <w:t>课程英文名称：</w:t>
            </w:r>
            <w:r w:rsidR="00B720AD" w:rsidRPr="00B720AD">
              <w:rPr>
                <w:rFonts w:eastAsiaTheme="minorEastAsia" w:hint="eastAsia"/>
                <w:sz w:val="21"/>
                <w:szCs w:val="21"/>
                <w:lang w:eastAsia="zh-CN"/>
              </w:rPr>
              <w:t>Food</w:t>
            </w:r>
            <w:proofErr w:type="spellEnd"/>
            <w:r w:rsidR="00B720AD" w:rsidRPr="00B720AD">
              <w:rPr>
                <w:rFonts w:eastAsiaTheme="minorEastAsia" w:hint="eastAsia"/>
                <w:sz w:val="21"/>
                <w:szCs w:val="21"/>
                <w:lang w:eastAsia="zh-CN"/>
              </w:rPr>
              <w:t xml:space="preserve"> Additives</w:t>
            </w:r>
          </w:p>
        </w:tc>
      </w:tr>
      <w:tr w:rsidR="002E27E1" w:rsidRPr="007E61D0" w:rsidTr="001B777A">
        <w:trPr>
          <w:gridAfter w:val="1"/>
          <w:wAfter w:w="21" w:type="dxa"/>
          <w:trHeight w:val="340"/>
          <w:jc w:val="center"/>
        </w:trPr>
        <w:tc>
          <w:tcPr>
            <w:tcW w:w="3650" w:type="dxa"/>
            <w:gridSpan w:val="5"/>
            <w:vAlign w:val="center"/>
          </w:tcPr>
          <w:p w:rsidR="002E27E1" w:rsidRPr="008E25A6" w:rsidRDefault="002E27E1" w:rsidP="001B777A">
            <w:pPr>
              <w:tabs>
                <w:tab w:val="left" w:pos="1440"/>
              </w:tabs>
              <w:spacing w:after="0" w:line="360" w:lineRule="exact"/>
              <w:outlineLvl w:val="0"/>
              <w:rPr>
                <w:rFonts w:eastAsiaTheme="minorEastAsia"/>
                <w:sz w:val="21"/>
                <w:szCs w:val="21"/>
                <w:lang w:eastAsia="zh-CN"/>
              </w:rPr>
            </w:pPr>
            <w:proofErr w:type="spellStart"/>
            <w:r w:rsidRPr="007E61D0">
              <w:rPr>
                <w:rFonts w:eastAsia="宋体"/>
                <w:b/>
                <w:sz w:val="21"/>
                <w:szCs w:val="21"/>
              </w:rPr>
              <w:t>总学时</w:t>
            </w:r>
            <w:proofErr w:type="spellEnd"/>
            <w:r w:rsidRPr="007E61D0">
              <w:rPr>
                <w:rFonts w:eastAsia="宋体"/>
                <w:b/>
                <w:sz w:val="21"/>
                <w:szCs w:val="21"/>
              </w:rPr>
              <w:t>/</w:t>
            </w:r>
            <w:proofErr w:type="spellStart"/>
            <w:r w:rsidRPr="007E61D0">
              <w:rPr>
                <w:rFonts w:eastAsia="宋体"/>
                <w:b/>
                <w:sz w:val="21"/>
                <w:szCs w:val="21"/>
              </w:rPr>
              <w:t>周学时</w:t>
            </w:r>
            <w:proofErr w:type="spellEnd"/>
            <w:r w:rsidRPr="007E61D0">
              <w:rPr>
                <w:rFonts w:eastAsia="宋体"/>
                <w:b/>
                <w:sz w:val="21"/>
                <w:szCs w:val="21"/>
              </w:rPr>
              <w:t>/</w:t>
            </w:r>
            <w:r w:rsidRPr="007E61D0">
              <w:rPr>
                <w:rFonts w:eastAsia="宋体"/>
                <w:b/>
                <w:sz w:val="21"/>
                <w:szCs w:val="21"/>
              </w:rPr>
              <w:t>学分：</w:t>
            </w:r>
            <w:r w:rsidR="00B720AD">
              <w:rPr>
                <w:rFonts w:eastAsiaTheme="minorEastAsia" w:hint="eastAsia"/>
                <w:sz w:val="18"/>
                <w:szCs w:val="18"/>
                <w:lang w:eastAsia="zh-CN"/>
              </w:rPr>
              <w:t>24</w:t>
            </w:r>
            <w:r w:rsidR="00890E97" w:rsidRPr="007E61D0">
              <w:rPr>
                <w:sz w:val="18"/>
                <w:szCs w:val="18"/>
              </w:rPr>
              <w:t>/</w:t>
            </w:r>
            <w:r w:rsidR="008E25A6">
              <w:rPr>
                <w:rFonts w:eastAsiaTheme="minorEastAsia" w:hint="eastAsia"/>
                <w:sz w:val="18"/>
                <w:szCs w:val="18"/>
                <w:lang w:eastAsia="zh-CN"/>
              </w:rPr>
              <w:t>2</w:t>
            </w:r>
            <w:r w:rsidR="008E25A6">
              <w:rPr>
                <w:sz w:val="18"/>
                <w:szCs w:val="18"/>
              </w:rPr>
              <w:t>/</w:t>
            </w:r>
            <w:r w:rsidR="00B720AD">
              <w:rPr>
                <w:rFonts w:eastAsiaTheme="minorEastAsia" w:hint="eastAsia"/>
                <w:sz w:val="18"/>
                <w:szCs w:val="18"/>
                <w:lang w:eastAsia="zh-CN"/>
              </w:rPr>
              <w:t>1.5</w:t>
            </w:r>
          </w:p>
        </w:tc>
        <w:tc>
          <w:tcPr>
            <w:tcW w:w="5730" w:type="dxa"/>
            <w:gridSpan w:val="3"/>
            <w:vAlign w:val="center"/>
          </w:tcPr>
          <w:p w:rsidR="002E27E1" w:rsidRPr="008E25A6" w:rsidRDefault="002E27E1" w:rsidP="001B777A">
            <w:pPr>
              <w:tabs>
                <w:tab w:val="left" w:pos="1440"/>
              </w:tabs>
              <w:spacing w:after="0" w:line="360" w:lineRule="exact"/>
              <w:outlineLvl w:val="0"/>
              <w:rPr>
                <w:rFonts w:eastAsiaTheme="minorEastAsia"/>
                <w:sz w:val="21"/>
                <w:szCs w:val="21"/>
                <w:lang w:eastAsia="zh-CN"/>
              </w:rPr>
            </w:pPr>
            <w:r w:rsidRPr="007E61D0">
              <w:rPr>
                <w:rFonts w:eastAsia="宋体"/>
                <w:b/>
                <w:sz w:val="21"/>
                <w:szCs w:val="21"/>
                <w:lang w:eastAsia="zh-CN"/>
              </w:rPr>
              <w:t>其中实验学时：</w:t>
            </w:r>
            <w:r w:rsidR="00B720AD">
              <w:rPr>
                <w:rFonts w:eastAsiaTheme="minorEastAsia" w:hint="eastAsia"/>
                <w:sz w:val="18"/>
                <w:szCs w:val="18"/>
                <w:lang w:eastAsia="zh-CN"/>
              </w:rPr>
              <w:t>0</w:t>
            </w:r>
          </w:p>
        </w:tc>
      </w:tr>
      <w:tr w:rsidR="00890E97" w:rsidRPr="007E61D0" w:rsidTr="001B777A">
        <w:trPr>
          <w:gridAfter w:val="1"/>
          <w:wAfter w:w="21" w:type="dxa"/>
          <w:trHeight w:val="340"/>
          <w:jc w:val="center"/>
        </w:trPr>
        <w:tc>
          <w:tcPr>
            <w:tcW w:w="9380" w:type="dxa"/>
            <w:gridSpan w:val="8"/>
            <w:vAlign w:val="center"/>
          </w:tcPr>
          <w:p w:rsidR="00890E97" w:rsidRPr="007E61D0" w:rsidRDefault="00890E97" w:rsidP="001B777A">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先修课程：</w:t>
            </w:r>
            <w:r w:rsidR="00B720AD" w:rsidRPr="00B720AD">
              <w:rPr>
                <w:rFonts w:eastAsia="宋体" w:hint="eastAsia"/>
                <w:sz w:val="21"/>
                <w:szCs w:val="21"/>
                <w:lang w:eastAsia="zh-CN"/>
              </w:rPr>
              <w:t>《分析化学》、《有机化学》、《现代分离技术》、《无机化学》、《物理化学》</w:t>
            </w:r>
          </w:p>
        </w:tc>
      </w:tr>
      <w:tr w:rsidR="002E27E1" w:rsidRPr="007E61D0" w:rsidTr="001B777A">
        <w:trPr>
          <w:gridAfter w:val="1"/>
          <w:wAfter w:w="21" w:type="dxa"/>
          <w:trHeight w:val="340"/>
          <w:jc w:val="center"/>
        </w:trPr>
        <w:tc>
          <w:tcPr>
            <w:tcW w:w="3650" w:type="dxa"/>
            <w:gridSpan w:val="5"/>
            <w:vAlign w:val="center"/>
          </w:tcPr>
          <w:p w:rsidR="002E27E1" w:rsidRPr="007E61D0" w:rsidRDefault="002E27E1" w:rsidP="00F96756">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授课时间：</w:t>
            </w:r>
            <w:r w:rsidR="00890E97" w:rsidRPr="007E61D0">
              <w:rPr>
                <w:rFonts w:eastAsia="宋体"/>
                <w:sz w:val="21"/>
                <w:szCs w:val="21"/>
                <w:lang w:eastAsia="zh-CN"/>
              </w:rPr>
              <w:t>1-1</w:t>
            </w:r>
            <w:r w:rsidR="00B720AD">
              <w:rPr>
                <w:rFonts w:eastAsia="宋体" w:hint="eastAsia"/>
                <w:sz w:val="21"/>
                <w:szCs w:val="21"/>
                <w:lang w:eastAsia="zh-CN"/>
              </w:rPr>
              <w:t>2</w:t>
            </w:r>
            <w:r w:rsidR="00890E97" w:rsidRPr="007E61D0">
              <w:rPr>
                <w:rFonts w:eastAsia="宋体"/>
                <w:sz w:val="21"/>
                <w:szCs w:val="21"/>
                <w:lang w:eastAsia="zh-CN"/>
              </w:rPr>
              <w:t>周</w:t>
            </w:r>
            <w:r w:rsidR="00890E97" w:rsidRPr="007E61D0">
              <w:rPr>
                <w:rFonts w:eastAsia="宋体"/>
                <w:sz w:val="21"/>
                <w:szCs w:val="21"/>
                <w:lang w:eastAsia="zh-CN"/>
              </w:rPr>
              <w:t xml:space="preserve"> </w:t>
            </w:r>
            <w:r w:rsidR="00890E97" w:rsidRPr="007E61D0">
              <w:rPr>
                <w:rFonts w:eastAsia="宋体"/>
                <w:sz w:val="21"/>
                <w:szCs w:val="21"/>
                <w:lang w:eastAsia="zh-CN"/>
              </w:rPr>
              <w:t>星期</w:t>
            </w:r>
            <w:r w:rsidR="00B720AD">
              <w:rPr>
                <w:rFonts w:eastAsia="宋体" w:hint="eastAsia"/>
                <w:sz w:val="21"/>
                <w:szCs w:val="21"/>
                <w:lang w:eastAsia="zh-CN"/>
              </w:rPr>
              <w:t>一</w:t>
            </w:r>
            <w:r w:rsidR="00890E97" w:rsidRPr="007E61D0">
              <w:rPr>
                <w:rFonts w:eastAsia="宋体"/>
                <w:sz w:val="21"/>
                <w:szCs w:val="21"/>
                <w:lang w:eastAsia="zh-CN"/>
              </w:rPr>
              <w:t xml:space="preserve"> </w:t>
            </w:r>
            <w:r w:rsidR="00B720AD">
              <w:rPr>
                <w:rFonts w:eastAsia="宋体" w:hint="eastAsia"/>
                <w:sz w:val="21"/>
                <w:szCs w:val="21"/>
                <w:lang w:eastAsia="zh-CN"/>
              </w:rPr>
              <w:t>5</w:t>
            </w:r>
            <w:r w:rsidR="00F96756">
              <w:rPr>
                <w:rFonts w:eastAsia="宋体" w:hint="eastAsia"/>
                <w:sz w:val="21"/>
                <w:szCs w:val="21"/>
                <w:lang w:eastAsia="zh-CN"/>
              </w:rPr>
              <w:t>-8</w:t>
            </w:r>
            <w:r w:rsidR="00890E97" w:rsidRPr="007E61D0">
              <w:rPr>
                <w:rFonts w:eastAsia="宋体"/>
                <w:sz w:val="21"/>
                <w:szCs w:val="21"/>
                <w:lang w:eastAsia="zh-CN"/>
              </w:rPr>
              <w:t>节</w:t>
            </w:r>
          </w:p>
        </w:tc>
        <w:tc>
          <w:tcPr>
            <w:tcW w:w="5730" w:type="dxa"/>
            <w:gridSpan w:val="3"/>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rPr>
              <w:t>授课地点：</w:t>
            </w:r>
            <w:r w:rsidR="00B720AD" w:rsidRPr="00B720AD">
              <w:rPr>
                <w:rFonts w:eastAsia="宋体"/>
                <w:sz w:val="21"/>
                <w:szCs w:val="21"/>
                <w:lang w:eastAsia="zh-CN"/>
              </w:rPr>
              <w:t>6C-202</w:t>
            </w:r>
          </w:p>
        </w:tc>
      </w:tr>
      <w:tr w:rsidR="002E27E1" w:rsidRPr="007E61D0" w:rsidTr="001B777A">
        <w:trPr>
          <w:gridAfter w:val="1"/>
          <w:wAfter w:w="21" w:type="dxa"/>
          <w:trHeight w:val="340"/>
          <w:jc w:val="center"/>
        </w:trPr>
        <w:tc>
          <w:tcPr>
            <w:tcW w:w="9380" w:type="dxa"/>
            <w:gridSpan w:val="8"/>
            <w:vAlign w:val="center"/>
          </w:tcPr>
          <w:p w:rsidR="002E27E1" w:rsidRPr="007E61D0" w:rsidRDefault="002E27E1" w:rsidP="0005699B">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授课对象：</w:t>
            </w:r>
            <w:r w:rsidR="00890E97" w:rsidRPr="007E61D0">
              <w:rPr>
                <w:rFonts w:eastAsia="宋体"/>
                <w:sz w:val="21"/>
                <w:szCs w:val="21"/>
                <w:lang w:eastAsia="zh-CN"/>
              </w:rPr>
              <w:t>2014</w:t>
            </w:r>
            <w:r w:rsidR="00890E97" w:rsidRPr="007E61D0">
              <w:rPr>
                <w:rFonts w:eastAsia="宋体"/>
                <w:sz w:val="21"/>
                <w:szCs w:val="21"/>
                <w:lang w:eastAsia="zh-CN"/>
              </w:rPr>
              <w:t>级应用化学（化学工程与工艺卓越计划班）</w:t>
            </w:r>
          </w:p>
        </w:tc>
      </w:tr>
      <w:tr w:rsidR="002E27E1" w:rsidRPr="007E61D0" w:rsidTr="001B777A">
        <w:trPr>
          <w:gridAfter w:val="1"/>
          <w:wAfter w:w="21" w:type="dxa"/>
          <w:trHeight w:val="340"/>
          <w:jc w:val="center"/>
        </w:trPr>
        <w:tc>
          <w:tcPr>
            <w:tcW w:w="9380" w:type="dxa"/>
            <w:gridSpan w:val="8"/>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开课院</w:t>
            </w:r>
            <w:r w:rsidR="009A2B5C" w:rsidRPr="007E61D0">
              <w:rPr>
                <w:rFonts w:eastAsia="宋体"/>
                <w:b/>
                <w:sz w:val="21"/>
                <w:szCs w:val="21"/>
                <w:lang w:eastAsia="zh-CN"/>
              </w:rPr>
              <w:t>系</w:t>
            </w:r>
            <w:r w:rsidRPr="007E61D0">
              <w:rPr>
                <w:rFonts w:eastAsia="宋体"/>
                <w:b/>
                <w:sz w:val="21"/>
                <w:szCs w:val="21"/>
                <w:lang w:eastAsia="zh-CN"/>
              </w:rPr>
              <w:t>：</w:t>
            </w:r>
            <w:r w:rsidR="00890E97" w:rsidRPr="007E61D0">
              <w:rPr>
                <w:rFonts w:eastAsia="宋体"/>
                <w:sz w:val="21"/>
                <w:szCs w:val="21"/>
                <w:lang w:eastAsia="zh-CN"/>
              </w:rPr>
              <w:t>化学工程与能源技术学院</w:t>
            </w:r>
          </w:p>
        </w:tc>
      </w:tr>
      <w:tr w:rsidR="002E27E1" w:rsidRPr="007E61D0" w:rsidTr="001B777A">
        <w:trPr>
          <w:gridAfter w:val="1"/>
          <w:wAfter w:w="21" w:type="dxa"/>
          <w:trHeight w:val="340"/>
          <w:jc w:val="center"/>
        </w:trPr>
        <w:tc>
          <w:tcPr>
            <w:tcW w:w="9380" w:type="dxa"/>
            <w:gridSpan w:val="8"/>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任课教师姓名</w:t>
            </w:r>
            <w:r w:rsidRPr="007E61D0">
              <w:rPr>
                <w:rFonts w:eastAsia="宋体"/>
                <w:b/>
                <w:sz w:val="21"/>
                <w:szCs w:val="21"/>
                <w:lang w:eastAsia="zh-CN"/>
              </w:rPr>
              <w:t>/</w:t>
            </w:r>
            <w:r w:rsidRPr="007E61D0">
              <w:rPr>
                <w:rFonts w:eastAsia="宋体"/>
                <w:b/>
                <w:sz w:val="21"/>
                <w:szCs w:val="21"/>
                <w:lang w:eastAsia="zh-CN"/>
              </w:rPr>
              <w:t>职称：</w:t>
            </w:r>
            <w:r w:rsidR="00B720AD">
              <w:rPr>
                <w:rFonts w:eastAsia="宋体" w:hint="eastAsia"/>
                <w:sz w:val="21"/>
                <w:szCs w:val="21"/>
                <w:lang w:eastAsia="zh-CN"/>
              </w:rPr>
              <w:t>朱杰</w:t>
            </w:r>
            <w:r w:rsidR="00890E97" w:rsidRPr="007E61D0">
              <w:rPr>
                <w:rFonts w:eastAsia="宋体"/>
                <w:sz w:val="21"/>
                <w:szCs w:val="21"/>
                <w:lang w:eastAsia="zh-CN"/>
              </w:rPr>
              <w:t>/</w:t>
            </w:r>
            <w:r w:rsidR="00B720AD">
              <w:rPr>
                <w:rFonts w:eastAsia="宋体" w:hint="eastAsia"/>
                <w:sz w:val="21"/>
                <w:szCs w:val="21"/>
                <w:lang w:eastAsia="zh-CN"/>
              </w:rPr>
              <w:t>讲师</w:t>
            </w:r>
          </w:p>
        </w:tc>
      </w:tr>
      <w:tr w:rsidR="002E27E1" w:rsidRPr="007E61D0" w:rsidTr="001B777A">
        <w:trPr>
          <w:gridAfter w:val="1"/>
          <w:wAfter w:w="21" w:type="dxa"/>
          <w:trHeight w:val="340"/>
          <w:jc w:val="center"/>
        </w:trPr>
        <w:tc>
          <w:tcPr>
            <w:tcW w:w="3650" w:type="dxa"/>
            <w:gridSpan w:val="5"/>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rPr>
              <w:t>联系电话：</w:t>
            </w:r>
            <w:r w:rsidR="00A206F7" w:rsidRPr="00A206F7">
              <w:rPr>
                <w:rFonts w:eastAsia="宋体" w:hint="eastAsia"/>
                <w:sz w:val="21"/>
                <w:szCs w:val="21"/>
                <w:lang w:eastAsia="zh-CN"/>
              </w:rPr>
              <w:t>13713464979</w:t>
            </w:r>
            <w:r w:rsidR="00890E97" w:rsidRPr="007E61D0">
              <w:rPr>
                <w:rFonts w:eastAsia="宋体"/>
                <w:sz w:val="21"/>
                <w:szCs w:val="21"/>
                <w:lang w:eastAsia="zh-CN"/>
              </w:rPr>
              <w:t>/</w:t>
            </w:r>
            <w:r w:rsidR="00A206F7">
              <w:rPr>
                <w:rFonts w:eastAsia="宋体" w:hint="eastAsia"/>
                <w:sz w:val="21"/>
                <w:szCs w:val="21"/>
                <w:lang w:eastAsia="zh-CN"/>
              </w:rPr>
              <w:t>693851</w:t>
            </w:r>
          </w:p>
        </w:tc>
        <w:tc>
          <w:tcPr>
            <w:tcW w:w="5730" w:type="dxa"/>
            <w:gridSpan w:val="3"/>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rPr>
              <w:t>Email:</w:t>
            </w:r>
            <w:r w:rsidR="00680D36">
              <w:rPr>
                <w:rFonts w:eastAsia="宋体" w:hint="eastAsia"/>
                <w:b/>
                <w:sz w:val="21"/>
                <w:szCs w:val="21"/>
                <w:lang w:eastAsia="zh-CN"/>
              </w:rPr>
              <w:t xml:space="preserve"> </w:t>
            </w:r>
            <w:r w:rsidR="00B720AD">
              <w:rPr>
                <w:rFonts w:eastAsia="宋体" w:hint="eastAsia"/>
                <w:sz w:val="21"/>
                <w:szCs w:val="21"/>
                <w:lang w:eastAsia="zh-CN"/>
              </w:rPr>
              <w:t>zhujie@dgut.edu.cn</w:t>
            </w:r>
          </w:p>
        </w:tc>
      </w:tr>
      <w:tr w:rsidR="002E27E1" w:rsidRPr="007E61D0" w:rsidTr="001B777A">
        <w:trPr>
          <w:gridAfter w:val="1"/>
          <w:wAfter w:w="21" w:type="dxa"/>
          <w:trHeight w:val="340"/>
          <w:jc w:val="center"/>
        </w:trPr>
        <w:tc>
          <w:tcPr>
            <w:tcW w:w="9380" w:type="dxa"/>
            <w:gridSpan w:val="8"/>
            <w:vAlign w:val="center"/>
          </w:tcPr>
          <w:p w:rsidR="002E27E1" w:rsidRPr="007E61D0" w:rsidRDefault="002E27E1" w:rsidP="001B777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答疑时间、地点与方式：</w:t>
            </w:r>
            <w:r w:rsidR="00890E97" w:rsidRPr="007E61D0">
              <w:rPr>
                <w:rFonts w:eastAsia="宋体"/>
                <w:sz w:val="21"/>
                <w:szCs w:val="21"/>
                <w:lang w:eastAsia="zh-CN"/>
              </w:rPr>
              <w:t>1.</w:t>
            </w:r>
            <w:r w:rsidR="00890E97" w:rsidRPr="007E61D0">
              <w:rPr>
                <w:rFonts w:eastAsia="宋体"/>
                <w:sz w:val="21"/>
                <w:szCs w:val="21"/>
                <w:lang w:eastAsia="zh-CN"/>
              </w:rPr>
              <w:t>每次上课的课前、课间和课后，采用一对一的问答方式；</w:t>
            </w:r>
            <w:r w:rsidR="00890E97" w:rsidRPr="007E61D0">
              <w:rPr>
                <w:rFonts w:eastAsia="宋体"/>
                <w:sz w:val="21"/>
                <w:szCs w:val="21"/>
                <w:lang w:eastAsia="zh-CN"/>
              </w:rPr>
              <w:t>2.</w:t>
            </w:r>
            <w:r w:rsidR="00890E97" w:rsidRPr="007E61D0">
              <w:rPr>
                <w:rFonts w:eastAsia="宋体"/>
                <w:sz w:val="21"/>
                <w:szCs w:val="21"/>
                <w:lang w:eastAsia="zh-CN"/>
              </w:rPr>
              <w:t>充分利用现代网络手段（</w:t>
            </w:r>
            <w:r w:rsidR="00890E97" w:rsidRPr="007E61D0">
              <w:rPr>
                <w:rFonts w:eastAsia="宋体"/>
                <w:sz w:val="21"/>
                <w:szCs w:val="21"/>
                <w:lang w:eastAsia="zh-CN"/>
              </w:rPr>
              <w:t>QQ</w:t>
            </w:r>
            <w:r w:rsidR="00890E97" w:rsidRPr="007E61D0">
              <w:rPr>
                <w:rFonts w:eastAsia="宋体"/>
                <w:sz w:val="21"/>
                <w:szCs w:val="21"/>
                <w:lang w:eastAsia="zh-CN"/>
              </w:rPr>
              <w:t>、微信），进行远程答疑；</w:t>
            </w:r>
            <w:r w:rsidR="00680D36">
              <w:rPr>
                <w:rFonts w:eastAsia="宋体" w:hint="eastAsia"/>
                <w:sz w:val="21"/>
                <w:szCs w:val="21"/>
                <w:lang w:eastAsia="zh-CN"/>
              </w:rPr>
              <w:t>3.</w:t>
            </w:r>
            <w:r w:rsidR="00680D36" w:rsidRPr="00856377">
              <w:rPr>
                <w:rFonts w:ascii="宋体" w:hAnsi="宋体"/>
                <w:szCs w:val="21"/>
                <w:lang w:eastAsia="zh-CN"/>
              </w:rPr>
              <w:t xml:space="preserve"> </w:t>
            </w:r>
            <w:r w:rsidR="00680D36" w:rsidRPr="00680D36">
              <w:rPr>
                <w:rFonts w:eastAsia="宋体"/>
                <w:sz w:val="21"/>
                <w:szCs w:val="21"/>
                <w:lang w:eastAsia="zh-CN"/>
              </w:rPr>
              <w:t>上课自由提问</w:t>
            </w:r>
            <w:r w:rsidR="00680D36" w:rsidRPr="00680D36">
              <w:rPr>
                <w:rFonts w:eastAsia="宋体" w:hint="eastAsia"/>
                <w:sz w:val="21"/>
                <w:szCs w:val="21"/>
                <w:lang w:eastAsia="zh-CN"/>
              </w:rPr>
              <w:t>讨论；</w:t>
            </w:r>
            <w:r w:rsidR="00890E97" w:rsidRPr="007E61D0">
              <w:rPr>
                <w:rFonts w:eastAsia="宋体"/>
                <w:sz w:val="21"/>
                <w:szCs w:val="21"/>
                <w:lang w:eastAsia="zh-CN"/>
              </w:rPr>
              <w:t>3.</w:t>
            </w:r>
            <w:r w:rsidR="00890E97" w:rsidRPr="007E61D0">
              <w:rPr>
                <w:rFonts w:eastAsia="宋体"/>
                <w:sz w:val="21"/>
                <w:szCs w:val="21"/>
                <w:lang w:eastAsia="zh-CN"/>
              </w:rPr>
              <w:t>课外在</w:t>
            </w:r>
            <w:r w:rsidR="00890E97" w:rsidRPr="007E61D0">
              <w:rPr>
                <w:rFonts w:eastAsia="宋体"/>
                <w:sz w:val="21"/>
                <w:szCs w:val="21"/>
                <w:lang w:eastAsia="zh-CN"/>
              </w:rPr>
              <w:t>12L</w:t>
            </w:r>
            <w:r w:rsidR="00680D36">
              <w:rPr>
                <w:rFonts w:eastAsia="宋体" w:hint="eastAsia"/>
                <w:sz w:val="21"/>
                <w:szCs w:val="21"/>
                <w:lang w:eastAsia="zh-CN"/>
              </w:rPr>
              <w:t>-4</w:t>
            </w:r>
            <w:r w:rsidR="00890E97" w:rsidRPr="007E61D0">
              <w:rPr>
                <w:rFonts w:eastAsia="宋体"/>
                <w:sz w:val="21"/>
                <w:szCs w:val="21"/>
                <w:lang w:eastAsia="zh-CN"/>
              </w:rPr>
              <w:t>02</w:t>
            </w:r>
            <w:r w:rsidR="00890E97" w:rsidRPr="007E61D0">
              <w:rPr>
                <w:rFonts w:eastAsia="宋体"/>
                <w:sz w:val="21"/>
                <w:szCs w:val="21"/>
                <w:lang w:eastAsia="zh-CN"/>
              </w:rPr>
              <w:t>答疑。</w:t>
            </w:r>
          </w:p>
        </w:tc>
      </w:tr>
      <w:tr w:rsidR="00735FDE" w:rsidRPr="007E61D0" w:rsidTr="001B777A">
        <w:trPr>
          <w:gridAfter w:val="1"/>
          <w:wAfter w:w="21" w:type="dxa"/>
          <w:trHeight w:val="340"/>
          <w:jc w:val="center"/>
        </w:trPr>
        <w:tc>
          <w:tcPr>
            <w:tcW w:w="9380" w:type="dxa"/>
            <w:gridSpan w:val="8"/>
            <w:vAlign w:val="center"/>
          </w:tcPr>
          <w:p w:rsidR="00735FDE" w:rsidRPr="007E61D0" w:rsidRDefault="00735FDE" w:rsidP="001B777A">
            <w:pPr>
              <w:tabs>
                <w:tab w:val="left" w:pos="1440"/>
              </w:tabs>
              <w:spacing w:after="0" w:line="360" w:lineRule="exact"/>
              <w:outlineLvl w:val="0"/>
              <w:rPr>
                <w:rFonts w:eastAsia="宋体"/>
                <w:b/>
                <w:sz w:val="21"/>
                <w:szCs w:val="21"/>
                <w:lang w:eastAsia="zh-CN"/>
              </w:rPr>
            </w:pPr>
            <w:r w:rsidRPr="007E61D0">
              <w:rPr>
                <w:rFonts w:eastAsia="宋体"/>
                <w:b/>
                <w:bCs/>
                <w:sz w:val="21"/>
                <w:szCs w:val="21"/>
                <w:lang w:eastAsia="zh-CN"/>
              </w:rPr>
              <w:t>课程考核方式：</w:t>
            </w:r>
            <w:r w:rsidRPr="007E61D0">
              <w:rPr>
                <w:rFonts w:eastAsia="宋体"/>
                <w:sz w:val="21"/>
                <w:szCs w:val="21"/>
                <w:lang w:eastAsia="zh-CN"/>
              </w:rPr>
              <w:t>开卷</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r w:rsidRPr="007E61D0">
              <w:rPr>
                <w:rFonts w:eastAsia="宋体"/>
                <w:sz w:val="21"/>
                <w:szCs w:val="21"/>
                <w:lang w:eastAsia="zh-CN"/>
              </w:rPr>
              <w:t xml:space="preserve">     </w:t>
            </w:r>
            <w:r w:rsidRPr="007E61D0">
              <w:rPr>
                <w:rFonts w:eastAsia="宋体"/>
                <w:sz w:val="21"/>
                <w:szCs w:val="21"/>
                <w:lang w:eastAsia="zh-CN"/>
              </w:rPr>
              <w:t>闭卷</w:t>
            </w:r>
            <w:r w:rsidRPr="007E61D0">
              <w:rPr>
                <w:rFonts w:eastAsia="宋体"/>
                <w:b/>
                <w:sz w:val="21"/>
                <w:szCs w:val="21"/>
                <w:lang w:eastAsia="zh-CN"/>
              </w:rPr>
              <w:t>（</w:t>
            </w:r>
            <w:r w:rsidR="00680D36">
              <w:rPr>
                <w:rFonts w:eastAsia="宋体" w:hint="eastAsia"/>
                <w:b/>
                <w:sz w:val="21"/>
                <w:szCs w:val="21"/>
                <w:lang w:eastAsia="zh-CN"/>
              </w:rPr>
              <w:t xml:space="preserve">   </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sz w:val="21"/>
                <w:szCs w:val="21"/>
                <w:lang w:eastAsia="zh-CN"/>
              </w:rPr>
              <w:t>课程论文</w:t>
            </w:r>
            <w:r w:rsidRPr="007E61D0">
              <w:rPr>
                <w:rFonts w:eastAsia="宋体"/>
                <w:b/>
                <w:sz w:val="21"/>
                <w:szCs w:val="21"/>
                <w:lang w:eastAsia="zh-CN"/>
              </w:rPr>
              <w:t>（</w:t>
            </w:r>
            <w:r w:rsidR="00680D36"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sz w:val="21"/>
                <w:szCs w:val="21"/>
                <w:lang w:eastAsia="zh-CN"/>
              </w:rPr>
              <w:t>其它</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p>
        </w:tc>
      </w:tr>
      <w:tr w:rsidR="00735FDE" w:rsidRPr="007E61D0" w:rsidTr="001B777A">
        <w:trPr>
          <w:gridAfter w:val="1"/>
          <w:wAfter w:w="21" w:type="dxa"/>
          <w:trHeight w:val="340"/>
          <w:jc w:val="center"/>
        </w:trPr>
        <w:tc>
          <w:tcPr>
            <w:tcW w:w="9380" w:type="dxa"/>
            <w:gridSpan w:val="8"/>
            <w:vAlign w:val="center"/>
          </w:tcPr>
          <w:p w:rsidR="00735FDE" w:rsidRPr="00A206F7" w:rsidRDefault="00735FDE" w:rsidP="001B777A">
            <w:pPr>
              <w:tabs>
                <w:tab w:val="left" w:pos="1440"/>
              </w:tabs>
              <w:spacing w:after="0" w:line="360" w:lineRule="exact"/>
              <w:outlineLvl w:val="0"/>
              <w:rPr>
                <w:rFonts w:eastAsia="宋体"/>
                <w:sz w:val="21"/>
                <w:szCs w:val="21"/>
                <w:lang w:eastAsia="zh-CN"/>
              </w:rPr>
            </w:pPr>
            <w:r w:rsidRPr="007E61D0">
              <w:rPr>
                <w:rFonts w:eastAsia="宋体"/>
                <w:b/>
                <w:bCs/>
                <w:sz w:val="21"/>
                <w:szCs w:val="21"/>
                <w:lang w:eastAsia="zh-CN"/>
              </w:rPr>
              <w:t>使用教材：</w:t>
            </w:r>
            <w:r w:rsidR="00A206F7" w:rsidRPr="00A206F7">
              <w:rPr>
                <w:rFonts w:eastAsia="宋体"/>
                <w:sz w:val="21"/>
                <w:szCs w:val="21"/>
                <w:lang w:eastAsia="zh-CN"/>
              </w:rPr>
              <w:t>《</w:t>
            </w:r>
            <w:r w:rsidR="00A206F7" w:rsidRPr="00A206F7">
              <w:rPr>
                <w:rFonts w:eastAsia="宋体" w:hint="eastAsia"/>
                <w:sz w:val="21"/>
                <w:szCs w:val="21"/>
                <w:lang w:eastAsia="zh-CN"/>
              </w:rPr>
              <w:t>食品添加剂</w:t>
            </w:r>
            <w:r w:rsidR="00A206F7" w:rsidRPr="00A206F7">
              <w:rPr>
                <w:rFonts w:eastAsia="宋体"/>
                <w:sz w:val="21"/>
                <w:szCs w:val="21"/>
                <w:lang w:eastAsia="zh-CN"/>
              </w:rPr>
              <w:t>》（第二版）</w:t>
            </w:r>
            <w:r w:rsidR="00A206F7" w:rsidRPr="00A206F7">
              <w:rPr>
                <w:rFonts w:eastAsia="宋体"/>
                <w:sz w:val="21"/>
                <w:szCs w:val="21"/>
                <w:lang w:eastAsia="zh-CN"/>
              </w:rPr>
              <w:t xml:space="preserve"> </w:t>
            </w:r>
            <w:r w:rsidR="00A206F7" w:rsidRPr="00A206F7">
              <w:rPr>
                <w:rFonts w:eastAsia="宋体" w:hint="eastAsia"/>
                <w:sz w:val="21"/>
                <w:szCs w:val="21"/>
                <w:lang w:eastAsia="zh-CN"/>
              </w:rPr>
              <w:t>孙宝国</w:t>
            </w:r>
            <w:r w:rsidR="00A206F7" w:rsidRPr="00A206F7">
              <w:rPr>
                <w:rFonts w:eastAsia="宋体"/>
                <w:sz w:val="21"/>
                <w:szCs w:val="21"/>
                <w:lang w:eastAsia="zh-CN"/>
              </w:rPr>
              <w:t>，</w:t>
            </w:r>
            <w:r w:rsidR="00A206F7" w:rsidRPr="00A206F7">
              <w:rPr>
                <w:rFonts w:eastAsia="宋体" w:hint="eastAsia"/>
                <w:sz w:val="21"/>
                <w:szCs w:val="21"/>
                <w:lang w:eastAsia="zh-CN"/>
              </w:rPr>
              <w:t>化学工业</w:t>
            </w:r>
            <w:r w:rsidR="00A206F7" w:rsidRPr="00A206F7">
              <w:rPr>
                <w:rFonts w:eastAsia="宋体"/>
                <w:sz w:val="21"/>
                <w:szCs w:val="21"/>
                <w:lang w:eastAsia="zh-CN"/>
              </w:rPr>
              <w:t>出版社，</w:t>
            </w:r>
            <w:r w:rsidR="00A206F7" w:rsidRPr="00A206F7">
              <w:rPr>
                <w:rFonts w:eastAsia="宋体"/>
                <w:sz w:val="21"/>
                <w:szCs w:val="21"/>
                <w:lang w:eastAsia="zh-CN"/>
              </w:rPr>
              <w:t>201</w:t>
            </w:r>
            <w:r w:rsidR="00A206F7" w:rsidRPr="00A206F7">
              <w:rPr>
                <w:rFonts w:eastAsia="宋体" w:hint="eastAsia"/>
                <w:sz w:val="21"/>
                <w:szCs w:val="21"/>
                <w:lang w:eastAsia="zh-CN"/>
              </w:rPr>
              <w:t>4</w:t>
            </w:r>
          </w:p>
          <w:p w:rsidR="00735FDE" w:rsidRPr="007E61D0" w:rsidRDefault="00735FDE" w:rsidP="001B777A">
            <w:pPr>
              <w:widowControl w:val="0"/>
              <w:snapToGrid w:val="0"/>
              <w:spacing w:after="0" w:line="360" w:lineRule="exact"/>
              <w:rPr>
                <w:rFonts w:eastAsia="宋体"/>
                <w:sz w:val="21"/>
                <w:szCs w:val="21"/>
                <w:lang w:eastAsia="zh-CN"/>
              </w:rPr>
            </w:pPr>
            <w:r w:rsidRPr="007E61D0">
              <w:rPr>
                <w:rFonts w:eastAsia="宋体"/>
                <w:b/>
                <w:bCs/>
                <w:sz w:val="21"/>
                <w:szCs w:val="21"/>
                <w:lang w:eastAsia="zh-CN"/>
              </w:rPr>
              <w:t>教学参考资料：</w:t>
            </w:r>
            <w:r w:rsidR="00A206F7" w:rsidRPr="00A206F7">
              <w:rPr>
                <w:rFonts w:eastAsia="宋体"/>
                <w:sz w:val="21"/>
                <w:szCs w:val="21"/>
                <w:lang w:eastAsia="zh-CN"/>
              </w:rPr>
              <w:t>《</w:t>
            </w:r>
            <w:r w:rsidR="00A206F7" w:rsidRPr="00A206F7">
              <w:rPr>
                <w:rFonts w:eastAsia="宋体" w:hint="eastAsia"/>
                <w:sz w:val="21"/>
                <w:szCs w:val="21"/>
                <w:lang w:eastAsia="zh-CN"/>
              </w:rPr>
              <w:t>躲不开的食品添加剂</w:t>
            </w:r>
            <w:r w:rsidR="00A206F7" w:rsidRPr="00A206F7">
              <w:rPr>
                <w:rFonts w:eastAsia="宋体"/>
                <w:sz w:val="21"/>
                <w:szCs w:val="21"/>
                <w:lang w:eastAsia="zh-CN"/>
              </w:rPr>
              <w:t>》</w:t>
            </w:r>
            <w:r w:rsidR="00A206F7" w:rsidRPr="00A206F7">
              <w:rPr>
                <w:rFonts w:eastAsia="宋体" w:hint="eastAsia"/>
                <w:sz w:val="21"/>
                <w:szCs w:val="21"/>
                <w:lang w:eastAsia="zh-CN"/>
              </w:rPr>
              <w:t xml:space="preserve"> </w:t>
            </w:r>
            <w:r w:rsidR="00A206F7" w:rsidRPr="00A206F7">
              <w:rPr>
                <w:rFonts w:eastAsia="宋体" w:hint="eastAsia"/>
                <w:sz w:val="21"/>
                <w:szCs w:val="21"/>
                <w:lang w:eastAsia="zh-CN"/>
              </w:rPr>
              <w:t>孙宝国</w:t>
            </w:r>
            <w:r w:rsidR="00A206F7" w:rsidRPr="00A206F7">
              <w:rPr>
                <w:rFonts w:eastAsia="宋体"/>
                <w:sz w:val="21"/>
                <w:szCs w:val="21"/>
                <w:lang w:eastAsia="zh-CN"/>
              </w:rPr>
              <w:t>，</w:t>
            </w:r>
            <w:r w:rsidR="00A206F7" w:rsidRPr="00A206F7">
              <w:rPr>
                <w:rFonts w:eastAsia="宋体" w:hint="eastAsia"/>
                <w:sz w:val="21"/>
                <w:szCs w:val="21"/>
                <w:lang w:eastAsia="zh-CN"/>
              </w:rPr>
              <w:t>化学工业</w:t>
            </w:r>
            <w:r w:rsidR="00A206F7" w:rsidRPr="00A206F7">
              <w:rPr>
                <w:rFonts w:eastAsia="宋体"/>
                <w:sz w:val="21"/>
                <w:szCs w:val="21"/>
                <w:lang w:eastAsia="zh-CN"/>
              </w:rPr>
              <w:t>出版社，</w:t>
            </w:r>
            <w:r w:rsidR="00A206F7" w:rsidRPr="00A206F7">
              <w:rPr>
                <w:rFonts w:eastAsia="宋体"/>
                <w:sz w:val="21"/>
                <w:szCs w:val="21"/>
                <w:lang w:eastAsia="zh-CN"/>
              </w:rPr>
              <w:t>201</w:t>
            </w:r>
            <w:r w:rsidR="00A206F7" w:rsidRPr="00A206F7">
              <w:rPr>
                <w:rFonts w:eastAsia="宋体" w:hint="eastAsia"/>
                <w:sz w:val="21"/>
                <w:szCs w:val="21"/>
                <w:lang w:eastAsia="zh-CN"/>
              </w:rPr>
              <w:t>2</w:t>
            </w:r>
          </w:p>
        </w:tc>
      </w:tr>
      <w:tr w:rsidR="00735FDE" w:rsidRPr="007E61D0" w:rsidTr="001B777A">
        <w:trPr>
          <w:gridAfter w:val="1"/>
          <w:wAfter w:w="21" w:type="dxa"/>
          <w:trHeight w:val="340"/>
          <w:jc w:val="center"/>
        </w:trPr>
        <w:tc>
          <w:tcPr>
            <w:tcW w:w="9380" w:type="dxa"/>
            <w:gridSpan w:val="8"/>
            <w:vAlign w:val="center"/>
          </w:tcPr>
          <w:p w:rsidR="00735FDE" w:rsidRPr="007E61D0" w:rsidRDefault="00735FDE" w:rsidP="001B777A">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课程简介：</w:t>
            </w:r>
          </w:p>
          <w:p w:rsidR="00735FDE" w:rsidRPr="007E61D0" w:rsidRDefault="00A206F7" w:rsidP="001B777A">
            <w:pPr>
              <w:tabs>
                <w:tab w:val="left" w:pos="1440"/>
              </w:tabs>
              <w:spacing w:line="360" w:lineRule="exact"/>
              <w:ind w:firstLineChars="200" w:firstLine="420"/>
              <w:outlineLvl w:val="0"/>
              <w:rPr>
                <w:rFonts w:eastAsia="宋体"/>
                <w:b/>
                <w:sz w:val="21"/>
                <w:szCs w:val="21"/>
                <w:lang w:eastAsia="zh-CN"/>
              </w:rPr>
            </w:pPr>
            <w:r w:rsidRPr="00A206F7">
              <w:rPr>
                <w:rFonts w:eastAsia="宋体" w:hint="eastAsia"/>
                <w:sz w:val="21"/>
                <w:szCs w:val="21"/>
                <w:lang w:eastAsia="zh-CN"/>
              </w:rPr>
              <w:t>本课程是应用化学、材料、化工专业的专业选修课程，主要涵盖食品调色、调香、调味、调质类添加剂，食品保鲜防腐剂、抗氧化剂，食品酶制剂和工艺助剂，食品营养强化剂等，讲授各类食品添加剂的基本性质、化学结构、基本毒理学、功能特点、作用原理、使用方法和应用范围，以及国内外食品添加剂管理办法、标准等不同层次的内容。</w:t>
            </w:r>
          </w:p>
        </w:tc>
      </w:tr>
      <w:tr w:rsidR="00735FDE" w:rsidRPr="0051069F" w:rsidTr="001B777A">
        <w:trPr>
          <w:gridAfter w:val="1"/>
          <w:wAfter w:w="21" w:type="dxa"/>
          <w:trHeight w:val="2920"/>
          <w:jc w:val="center"/>
        </w:trPr>
        <w:tc>
          <w:tcPr>
            <w:tcW w:w="3650" w:type="dxa"/>
            <w:gridSpan w:val="5"/>
          </w:tcPr>
          <w:p w:rsidR="00735FDE" w:rsidRPr="007E61D0" w:rsidRDefault="00917C66" w:rsidP="001B777A">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课程教学目标</w:t>
            </w:r>
          </w:p>
          <w:p w:rsidR="00917C66" w:rsidRPr="007E61D0" w:rsidRDefault="00917C66" w:rsidP="001B777A">
            <w:pPr>
              <w:tabs>
                <w:tab w:val="left" w:pos="1440"/>
              </w:tabs>
              <w:spacing w:after="0" w:line="360" w:lineRule="exact"/>
              <w:outlineLvl w:val="0"/>
              <w:rPr>
                <w:rFonts w:eastAsia="宋体"/>
                <w:sz w:val="21"/>
                <w:szCs w:val="21"/>
                <w:lang w:eastAsia="zh-CN"/>
              </w:rPr>
            </w:pPr>
            <w:r w:rsidRPr="00680D36">
              <w:rPr>
                <w:rFonts w:eastAsia="宋体"/>
                <w:sz w:val="21"/>
                <w:szCs w:val="21"/>
                <w:lang w:eastAsia="zh-CN"/>
              </w:rPr>
              <w:t>1.</w:t>
            </w:r>
            <w:r w:rsidR="00890E97" w:rsidRPr="00680D36">
              <w:rPr>
                <w:rFonts w:eastAsia="宋体"/>
                <w:sz w:val="21"/>
                <w:szCs w:val="21"/>
                <w:lang w:eastAsia="zh-CN"/>
              </w:rPr>
              <w:t xml:space="preserve"> </w:t>
            </w:r>
            <w:r w:rsidR="00680D36" w:rsidRPr="00680D36">
              <w:rPr>
                <w:rFonts w:eastAsia="宋体"/>
                <w:sz w:val="21"/>
                <w:szCs w:val="21"/>
                <w:lang w:eastAsia="zh-CN"/>
              </w:rPr>
              <w:t>了解</w:t>
            </w:r>
            <w:r w:rsidR="00680D36" w:rsidRPr="00680D36">
              <w:rPr>
                <w:rFonts w:eastAsia="宋体" w:hint="eastAsia"/>
                <w:sz w:val="21"/>
                <w:szCs w:val="21"/>
                <w:lang w:eastAsia="zh-CN"/>
              </w:rPr>
              <w:t>食品添加剂</w:t>
            </w:r>
            <w:r w:rsidR="00680D36" w:rsidRPr="00680D36">
              <w:rPr>
                <w:rFonts w:eastAsia="宋体"/>
                <w:sz w:val="21"/>
                <w:szCs w:val="21"/>
                <w:lang w:eastAsia="zh-CN"/>
              </w:rPr>
              <w:t>的基础知识和应用范畴</w:t>
            </w:r>
            <w:r w:rsidR="00890E97" w:rsidRPr="007E61D0">
              <w:rPr>
                <w:rFonts w:eastAsia="宋体"/>
                <w:sz w:val="21"/>
                <w:szCs w:val="21"/>
                <w:lang w:eastAsia="zh-CN"/>
              </w:rPr>
              <w:t>；</w:t>
            </w:r>
          </w:p>
          <w:p w:rsidR="00917C66" w:rsidRPr="00680D36" w:rsidRDefault="00917C66" w:rsidP="001B777A">
            <w:pPr>
              <w:tabs>
                <w:tab w:val="left" w:pos="1440"/>
              </w:tabs>
              <w:spacing w:after="0" w:line="360" w:lineRule="exact"/>
              <w:outlineLvl w:val="0"/>
              <w:rPr>
                <w:rFonts w:eastAsia="宋体"/>
                <w:sz w:val="21"/>
                <w:szCs w:val="21"/>
                <w:lang w:eastAsia="zh-CN"/>
              </w:rPr>
            </w:pPr>
            <w:r w:rsidRPr="00680D36">
              <w:rPr>
                <w:rFonts w:eastAsia="宋体"/>
                <w:sz w:val="21"/>
                <w:szCs w:val="21"/>
                <w:lang w:eastAsia="zh-CN"/>
              </w:rPr>
              <w:t>2.</w:t>
            </w:r>
            <w:r w:rsidR="00890E97" w:rsidRPr="007E61D0">
              <w:rPr>
                <w:rFonts w:eastAsia="宋体"/>
                <w:sz w:val="21"/>
                <w:szCs w:val="21"/>
                <w:lang w:eastAsia="zh-CN"/>
              </w:rPr>
              <w:t xml:space="preserve"> </w:t>
            </w:r>
            <w:r w:rsidR="00680D36" w:rsidRPr="00680D36">
              <w:rPr>
                <w:rFonts w:eastAsia="宋体"/>
                <w:sz w:val="21"/>
                <w:szCs w:val="21"/>
                <w:lang w:eastAsia="zh-CN"/>
              </w:rPr>
              <w:t>了解国内外</w:t>
            </w:r>
            <w:r w:rsidR="00680D36" w:rsidRPr="00680D36">
              <w:rPr>
                <w:rFonts w:eastAsia="宋体" w:hint="eastAsia"/>
                <w:sz w:val="21"/>
                <w:szCs w:val="21"/>
                <w:lang w:eastAsia="zh-CN"/>
              </w:rPr>
              <w:t>食品添加剂的</w:t>
            </w:r>
            <w:r w:rsidR="00680D36" w:rsidRPr="00680D36">
              <w:rPr>
                <w:rFonts w:eastAsia="宋体"/>
                <w:sz w:val="21"/>
                <w:szCs w:val="21"/>
                <w:lang w:eastAsia="zh-CN"/>
              </w:rPr>
              <w:t>内涵、技术措施和最新发现，</w:t>
            </w:r>
            <w:r w:rsidR="00680D36" w:rsidRPr="00680D36">
              <w:rPr>
                <w:rFonts w:eastAsia="宋体" w:hint="eastAsia"/>
                <w:sz w:val="21"/>
                <w:szCs w:val="21"/>
                <w:lang w:eastAsia="zh-CN"/>
              </w:rPr>
              <w:t>食品添加剂</w:t>
            </w:r>
            <w:r w:rsidR="00680D36" w:rsidRPr="00680D36">
              <w:rPr>
                <w:rFonts w:eastAsia="宋体"/>
                <w:sz w:val="21"/>
                <w:szCs w:val="21"/>
                <w:lang w:eastAsia="zh-CN"/>
              </w:rPr>
              <w:t>对人类社会</w:t>
            </w:r>
            <w:r w:rsidR="00680D36" w:rsidRPr="00680D36">
              <w:rPr>
                <w:rFonts w:eastAsia="宋体" w:hint="eastAsia"/>
                <w:sz w:val="21"/>
                <w:szCs w:val="21"/>
                <w:lang w:eastAsia="zh-CN"/>
              </w:rPr>
              <w:t>和</w:t>
            </w:r>
            <w:r w:rsidR="00680D36" w:rsidRPr="00680D36">
              <w:rPr>
                <w:rFonts w:eastAsia="宋体"/>
                <w:sz w:val="21"/>
                <w:szCs w:val="21"/>
                <w:lang w:eastAsia="zh-CN"/>
              </w:rPr>
              <w:t>经济</w:t>
            </w:r>
            <w:r w:rsidR="00680D36" w:rsidRPr="00680D36">
              <w:rPr>
                <w:rFonts w:eastAsia="宋体" w:hint="eastAsia"/>
                <w:sz w:val="21"/>
                <w:szCs w:val="21"/>
                <w:lang w:eastAsia="zh-CN"/>
              </w:rPr>
              <w:t>发展的作用和对人们日常生活的影响</w:t>
            </w:r>
            <w:r w:rsidR="00890E97" w:rsidRPr="007E61D0">
              <w:rPr>
                <w:rFonts w:eastAsia="宋体"/>
                <w:sz w:val="21"/>
                <w:szCs w:val="21"/>
                <w:lang w:eastAsia="zh-CN"/>
              </w:rPr>
              <w:t>；</w:t>
            </w:r>
          </w:p>
          <w:p w:rsidR="00917C66" w:rsidRPr="007E61D0" w:rsidRDefault="00917C66" w:rsidP="001B777A">
            <w:pPr>
              <w:tabs>
                <w:tab w:val="left" w:pos="1440"/>
              </w:tabs>
              <w:spacing w:after="0" w:line="360" w:lineRule="exact"/>
              <w:outlineLvl w:val="0"/>
              <w:rPr>
                <w:rFonts w:eastAsia="宋体"/>
                <w:sz w:val="21"/>
                <w:szCs w:val="21"/>
                <w:lang w:eastAsia="zh-CN"/>
              </w:rPr>
            </w:pPr>
            <w:r w:rsidRPr="00680D36">
              <w:rPr>
                <w:rFonts w:eastAsia="宋体"/>
                <w:sz w:val="21"/>
                <w:szCs w:val="21"/>
                <w:lang w:eastAsia="zh-CN"/>
              </w:rPr>
              <w:t>3.</w:t>
            </w:r>
            <w:r w:rsidR="00890E97" w:rsidRPr="00680D36">
              <w:rPr>
                <w:rFonts w:eastAsia="宋体"/>
                <w:sz w:val="21"/>
                <w:szCs w:val="21"/>
                <w:lang w:eastAsia="zh-CN"/>
              </w:rPr>
              <w:t xml:space="preserve"> </w:t>
            </w:r>
            <w:r w:rsidR="00680D36" w:rsidRPr="00680D36">
              <w:rPr>
                <w:rFonts w:eastAsia="宋体"/>
                <w:sz w:val="21"/>
                <w:szCs w:val="21"/>
                <w:lang w:eastAsia="zh-CN"/>
              </w:rPr>
              <w:t>掌握</w:t>
            </w:r>
            <w:r w:rsidR="00680D36" w:rsidRPr="00680D36">
              <w:rPr>
                <w:rFonts w:eastAsia="宋体" w:hint="eastAsia"/>
                <w:sz w:val="21"/>
                <w:szCs w:val="21"/>
                <w:lang w:eastAsia="zh-CN"/>
              </w:rPr>
              <w:t>食品添加剂</w:t>
            </w:r>
            <w:r w:rsidR="00680D36" w:rsidRPr="00680D36">
              <w:rPr>
                <w:rFonts w:eastAsia="宋体"/>
                <w:sz w:val="21"/>
                <w:szCs w:val="21"/>
                <w:lang w:eastAsia="zh-CN"/>
              </w:rPr>
              <w:t>领域的相关</w:t>
            </w:r>
            <w:r w:rsidR="00680D36" w:rsidRPr="00680D36">
              <w:rPr>
                <w:rFonts w:eastAsia="宋体" w:hint="eastAsia"/>
                <w:sz w:val="21"/>
                <w:szCs w:val="21"/>
                <w:lang w:eastAsia="zh-CN"/>
              </w:rPr>
              <w:t>概念、分类、生产</w:t>
            </w:r>
            <w:r w:rsidR="00680D36" w:rsidRPr="00680D36">
              <w:rPr>
                <w:rFonts w:eastAsia="宋体"/>
                <w:sz w:val="21"/>
                <w:szCs w:val="21"/>
                <w:lang w:eastAsia="zh-CN"/>
              </w:rPr>
              <w:t>技术</w:t>
            </w:r>
            <w:r w:rsidR="00680D36" w:rsidRPr="00680D36">
              <w:rPr>
                <w:rFonts w:eastAsia="宋体" w:hint="eastAsia"/>
                <w:sz w:val="21"/>
                <w:szCs w:val="21"/>
                <w:lang w:eastAsia="zh-CN"/>
              </w:rPr>
              <w:t>、使用和运用标准等</w:t>
            </w:r>
            <w:r w:rsidR="00890E97" w:rsidRPr="007E61D0">
              <w:rPr>
                <w:rFonts w:eastAsia="宋体"/>
                <w:sz w:val="21"/>
                <w:szCs w:val="21"/>
                <w:lang w:eastAsia="zh-CN"/>
              </w:rPr>
              <w:t>；</w:t>
            </w:r>
          </w:p>
          <w:p w:rsidR="00890E97" w:rsidRPr="007E61D0" w:rsidRDefault="00890E97" w:rsidP="001B777A">
            <w:pPr>
              <w:tabs>
                <w:tab w:val="left" w:pos="1440"/>
              </w:tabs>
              <w:spacing w:after="0" w:line="360" w:lineRule="exact"/>
              <w:outlineLvl w:val="0"/>
              <w:rPr>
                <w:rFonts w:eastAsia="宋体"/>
                <w:sz w:val="21"/>
                <w:szCs w:val="21"/>
                <w:lang w:eastAsia="zh-CN"/>
              </w:rPr>
            </w:pPr>
            <w:r w:rsidRPr="007E61D0">
              <w:rPr>
                <w:rFonts w:eastAsia="宋体"/>
                <w:sz w:val="21"/>
                <w:szCs w:val="21"/>
                <w:lang w:eastAsia="zh-CN"/>
              </w:rPr>
              <w:t xml:space="preserve">4. </w:t>
            </w:r>
            <w:r w:rsidR="00680D36" w:rsidRPr="00680D36">
              <w:rPr>
                <w:rFonts w:eastAsia="宋体"/>
                <w:sz w:val="21"/>
                <w:szCs w:val="21"/>
                <w:lang w:eastAsia="zh-CN"/>
              </w:rPr>
              <w:t>理解化学</w:t>
            </w:r>
            <w:r w:rsidR="00680D36" w:rsidRPr="00680D36">
              <w:rPr>
                <w:rFonts w:eastAsia="宋体" w:hint="eastAsia"/>
                <w:sz w:val="21"/>
                <w:szCs w:val="21"/>
                <w:lang w:eastAsia="zh-CN"/>
              </w:rPr>
              <w:t>合成</w:t>
            </w:r>
            <w:r w:rsidR="00680D36" w:rsidRPr="00680D36">
              <w:rPr>
                <w:rFonts w:eastAsia="宋体"/>
                <w:sz w:val="21"/>
                <w:szCs w:val="21"/>
                <w:lang w:eastAsia="zh-CN"/>
              </w:rPr>
              <w:t>、化工</w:t>
            </w:r>
            <w:r w:rsidR="00680D36" w:rsidRPr="00680D36">
              <w:rPr>
                <w:rFonts w:eastAsia="宋体" w:hint="eastAsia"/>
                <w:sz w:val="21"/>
                <w:szCs w:val="21"/>
                <w:lang w:eastAsia="zh-CN"/>
              </w:rPr>
              <w:t>生产</w:t>
            </w:r>
            <w:r w:rsidR="00680D36" w:rsidRPr="00680D36">
              <w:rPr>
                <w:rFonts w:eastAsia="宋体"/>
                <w:sz w:val="21"/>
                <w:szCs w:val="21"/>
                <w:lang w:eastAsia="zh-CN"/>
              </w:rPr>
              <w:t>、生物</w:t>
            </w:r>
            <w:r w:rsidR="00680D36" w:rsidRPr="00680D36">
              <w:rPr>
                <w:rFonts w:eastAsia="宋体" w:hint="eastAsia"/>
                <w:sz w:val="21"/>
                <w:szCs w:val="21"/>
                <w:lang w:eastAsia="zh-CN"/>
              </w:rPr>
              <w:t>发酵、食品加工</w:t>
            </w:r>
            <w:r w:rsidR="00680D36" w:rsidRPr="00680D36">
              <w:rPr>
                <w:rFonts w:eastAsia="宋体"/>
                <w:sz w:val="21"/>
                <w:szCs w:val="21"/>
                <w:lang w:eastAsia="zh-CN"/>
              </w:rPr>
              <w:t>等学科</w:t>
            </w:r>
            <w:r w:rsidR="00680D36" w:rsidRPr="00680D36">
              <w:rPr>
                <w:rFonts w:eastAsia="宋体" w:hint="eastAsia"/>
                <w:sz w:val="21"/>
                <w:szCs w:val="21"/>
                <w:lang w:eastAsia="zh-CN"/>
              </w:rPr>
              <w:t>领域</w:t>
            </w:r>
            <w:r w:rsidR="00680D36" w:rsidRPr="00680D36">
              <w:rPr>
                <w:rFonts w:eastAsia="宋体"/>
                <w:sz w:val="21"/>
                <w:szCs w:val="21"/>
                <w:lang w:eastAsia="zh-CN"/>
              </w:rPr>
              <w:t>内在关联及理论基础</w:t>
            </w:r>
            <w:r w:rsidRPr="007E61D0">
              <w:rPr>
                <w:rFonts w:eastAsia="宋体"/>
                <w:sz w:val="21"/>
                <w:szCs w:val="21"/>
                <w:lang w:eastAsia="zh-CN"/>
              </w:rPr>
              <w:t>；</w:t>
            </w:r>
          </w:p>
          <w:p w:rsidR="00735FDE" w:rsidRDefault="00890E97" w:rsidP="001B777A">
            <w:pPr>
              <w:tabs>
                <w:tab w:val="left" w:pos="1440"/>
              </w:tabs>
              <w:spacing w:after="0" w:line="360" w:lineRule="exact"/>
              <w:outlineLvl w:val="0"/>
              <w:rPr>
                <w:rFonts w:eastAsia="宋体"/>
                <w:sz w:val="21"/>
                <w:szCs w:val="21"/>
                <w:lang w:eastAsia="zh-CN"/>
              </w:rPr>
            </w:pPr>
            <w:r w:rsidRPr="00680D36">
              <w:rPr>
                <w:rFonts w:eastAsia="宋体"/>
                <w:sz w:val="21"/>
                <w:szCs w:val="21"/>
                <w:lang w:eastAsia="zh-CN"/>
              </w:rPr>
              <w:t xml:space="preserve">5. </w:t>
            </w:r>
            <w:r w:rsidR="00680D36" w:rsidRPr="00680D36">
              <w:rPr>
                <w:rFonts w:eastAsia="宋体"/>
                <w:sz w:val="21"/>
                <w:szCs w:val="21"/>
                <w:lang w:eastAsia="zh-CN"/>
              </w:rPr>
              <w:t>培养学生关心</w:t>
            </w:r>
            <w:r w:rsidR="00680D36" w:rsidRPr="00680D36">
              <w:rPr>
                <w:rFonts w:eastAsia="宋体" w:hint="eastAsia"/>
                <w:sz w:val="21"/>
                <w:szCs w:val="21"/>
                <w:lang w:eastAsia="zh-CN"/>
              </w:rPr>
              <w:t>经济社会建设和科学发展的</w:t>
            </w:r>
            <w:proofErr w:type="gramStart"/>
            <w:r w:rsidR="00680D36" w:rsidRPr="00680D36">
              <w:rPr>
                <w:rFonts w:eastAsia="宋体" w:hint="eastAsia"/>
                <w:sz w:val="21"/>
                <w:szCs w:val="21"/>
                <w:lang w:eastAsia="zh-CN"/>
              </w:rPr>
              <w:t>的</w:t>
            </w:r>
            <w:proofErr w:type="gramEnd"/>
            <w:r w:rsidR="00680D36" w:rsidRPr="00680D36">
              <w:rPr>
                <w:rFonts w:eastAsia="宋体" w:hint="eastAsia"/>
                <w:sz w:val="21"/>
                <w:szCs w:val="21"/>
                <w:lang w:eastAsia="zh-CN"/>
              </w:rPr>
              <w:t>意识</w:t>
            </w:r>
            <w:r w:rsidR="00680D36" w:rsidRPr="00680D36">
              <w:rPr>
                <w:rFonts w:eastAsia="宋体"/>
                <w:sz w:val="21"/>
                <w:szCs w:val="21"/>
                <w:lang w:eastAsia="zh-CN"/>
              </w:rPr>
              <w:t>以及实事求是的科学态度，养成良好的科学习惯和针对实际问题的批判性思维</w:t>
            </w:r>
            <w:r w:rsidR="00680D36">
              <w:rPr>
                <w:rFonts w:eastAsia="宋体" w:hint="eastAsia"/>
                <w:sz w:val="21"/>
                <w:szCs w:val="21"/>
                <w:lang w:eastAsia="zh-CN"/>
              </w:rPr>
              <w:t>。</w:t>
            </w:r>
          </w:p>
          <w:p w:rsidR="008A601D" w:rsidRPr="0051069F" w:rsidRDefault="008A601D" w:rsidP="001B777A">
            <w:pPr>
              <w:tabs>
                <w:tab w:val="left" w:pos="1440"/>
              </w:tabs>
              <w:spacing w:after="0" w:line="360" w:lineRule="exact"/>
              <w:outlineLvl w:val="0"/>
              <w:rPr>
                <w:rFonts w:eastAsia="宋体"/>
                <w:b/>
                <w:sz w:val="21"/>
                <w:szCs w:val="21"/>
                <w:lang w:eastAsia="zh-CN"/>
              </w:rPr>
            </w:pPr>
          </w:p>
        </w:tc>
        <w:tc>
          <w:tcPr>
            <w:tcW w:w="5730" w:type="dxa"/>
            <w:gridSpan w:val="3"/>
          </w:tcPr>
          <w:p w:rsidR="00735FDE" w:rsidRPr="007E61D0" w:rsidRDefault="00776AF2" w:rsidP="001B777A">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本课程</w:t>
            </w:r>
            <w:r w:rsidR="00735FDE" w:rsidRPr="007E61D0">
              <w:rPr>
                <w:rFonts w:eastAsia="宋体"/>
                <w:b/>
                <w:sz w:val="21"/>
                <w:szCs w:val="21"/>
                <w:lang w:eastAsia="zh-CN"/>
              </w:rPr>
              <w:t>与学生核心能力培养之间的关联（可多选）：</w:t>
            </w:r>
          </w:p>
          <w:p w:rsidR="00735FDE" w:rsidRPr="0051069F" w:rsidRDefault="00680D36" w:rsidP="001B777A">
            <w:pPr>
              <w:tabs>
                <w:tab w:val="left" w:pos="1440"/>
              </w:tabs>
              <w:spacing w:after="0" w:line="360" w:lineRule="exact"/>
              <w:outlineLvl w:val="0"/>
              <w:rPr>
                <w:rFonts w:eastAsia="宋体"/>
                <w:b/>
                <w:sz w:val="18"/>
                <w:szCs w:val="18"/>
                <w:lang w:eastAsia="zh-CN"/>
              </w:rPr>
            </w:pPr>
            <w:r>
              <w:rPr>
                <w:rFonts w:ascii="Arial" w:eastAsia="宋体" w:hAnsi="Arial" w:cs="Arial" w:hint="eastAsia"/>
                <w:szCs w:val="24"/>
                <w:lang w:eastAsia="zh-CN"/>
              </w:rPr>
              <w:t>√</w:t>
            </w:r>
            <w:r w:rsidR="00BB35F5" w:rsidRPr="0051069F">
              <w:rPr>
                <w:rFonts w:eastAsia="宋体"/>
                <w:b/>
                <w:sz w:val="21"/>
                <w:szCs w:val="21"/>
                <w:lang w:eastAsia="zh-CN"/>
              </w:rPr>
              <w:t>核心能力</w:t>
            </w:r>
            <w:r w:rsidR="0051069F" w:rsidRPr="0051069F">
              <w:rPr>
                <w:rFonts w:eastAsia="宋体" w:hint="eastAsia"/>
                <w:b/>
                <w:sz w:val="21"/>
                <w:szCs w:val="21"/>
                <w:lang w:eastAsia="zh-CN"/>
              </w:rPr>
              <w:t xml:space="preserve">1. </w:t>
            </w:r>
            <w:r w:rsidR="0051069F" w:rsidRPr="0051069F">
              <w:rPr>
                <w:rFonts w:ascii="Arial" w:eastAsia="宋体" w:hAnsi="Arial" w:cs="Arial"/>
                <w:sz w:val="18"/>
                <w:szCs w:val="18"/>
                <w:lang w:eastAsia="zh-CN"/>
              </w:rPr>
              <w:t>运用数学、物理、化学化工基础科学理论和工程知识的能力</w:t>
            </w:r>
            <w:r w:rsidR="0051069F">
              <w:rPr>
                <w:rFonts w:ascii="Arial" w:eastAsia="宋体" w:hAnsi="Arial" w:cs="Arial" w:hint="eastAsia"/>
                <w:sz w:val="18"/>
                <w:szCs w:val="18"/>
                <w:lang w:eastAsia="zh-CN"/>
              </w:rPr>
              <w:t>。</w:t>
            </w:r>
          </w:p>
          <w:p w:rsidR="00735FDE" w:rsidRPr="0051069F" w:rsidRDefault="00680D36" w:rsidP="001B777A">
            <w:pPr>
              <w:tabs>
                <w:tab w:val="left" w:pos="1440"/>
              </w:tabs>
              <w:spacing w:after="0" w:line="360" w:lineRule="exact"/>
              <w:outlineLvl w:val="0"/>
              <w:rPr>
                <w:rFonts w:ascii="Arial" w:eastAsia="宋体" w:hAnsi="Arial" w:cs="Arial"/>
                <w:sz w:val="18"/>
                <w:szCs w:val="18"/>
                <w:lang w:eastAsia="zh-CN"/>
              </w:rPr>
            </w:pPr>
            <w:r w:rsidRPr="0051069F">
              <w:rPr>
                <w:rFonts w:eastAsia="宋体"/>
                <w:b/>
                <w:sz w:val="21"/>
                <w:szCs w:val="21"/>
                <w:lang w:eastAsia="zh-CN"/>
              </w:rPr>
              <w:t>□</w:t>
            </w:r>
            <w:r w:rsidR="00BB35F5" w:rsidRPr="0051069F">
              <w:rPr>
                <w:rFonts w:eastAsia="宋体"/>
                <w:b/>
                <w:sz w:val="21"/>
                <w:szCs w:val="21"/>
                <w:lang w:eastAsia="zh-CN"/>
              </w:rPr>
              <w:t>核心能力</w:t>
            </w:r>
            <w:r w:rsidR="00735FDE" w:rsidRPr="0051069F">
              <w:rPr>
                <w:rFonts w:eastAsia="宋体"/>
                <w:b/>
                <w:sz w:val="21"/>
                <w:szCs w:val="21"/>
                <w:lang w:eastAsia="zh-CN"/>
              </w:rPr>
              <w:t xml:space="preserve">2. </w:t>
            </w:r>
            <w:r w:rsidR="0051069F" w:rsidRPr="0051069F">
              <w:rPr>
                <w:rFonts w:ascii="Arial" w:eastAsia="宋体" w:hAnsi="Arial" w:cs="Arial"/>
                <w:sz w:val="18"/>
                <w:szCs w:val="18"/>
                <w:lang w:eastAsia="zh-CN"/>
              </w:rPr>
              <w:t>设计与执行实验与仪器操作、分析与解释实验数据的能力。</w:t>
            </w:r>
          </w:p>
          <w:p w:rsidR="00735FDE" w:rsidRPr="0051069F" w:rsidRDefault="00680D36" w:rsidP="001B777A">
            <w:pPr>
              <w:tabs>
                <w:tab w:val="left" w:pos="1440"/>
              </w:tabs>
              <w:spacing w:after="0" w:line="360" w:lineRule="exact"/>
              <w:outlineLvl w:val="0"/>
              <w:rPr>
                <w:rFonts w:ascii="Arial" w:eastAsia="宋体" w:hAnsi="Arial" w:cs="Arial"/>
                <w:sz w:val="18"/>
                <w:szCs w:val="18"/>
                <w:lang w:eastAsia="zh-CN"/>
              </w:rPr>
            </w:pPr>
            <w:r>
              <w:rPr>
                <w:rFonts w:ascii="Arial" w:eastAsia="宋体" w:hAnsi="Arial" w:cs="Arial" w:hint="eastAsia"/>
                <w:szCs w:val="24"/>
                <w:lang w:eastAsia="zh-CN"/>
              </w:rPr>
              <w:t>√</w:t>
            </w:r>
            <w:r w:rsidR="00BB35F5" w:rsidRPr="0051069F">
              <w:rPr>
                <w:rFonts w:eastAsia="宋体"/>
                <w:b/>
                <w:sz w:val="21"/>
                <w:szCs w:val="21"/>
                <w:lang w:eastAsia="zh-CN"/>
              </w:rPr>
              <w:t>核心能力</w:t>
            </w:r>
            <w:r w:rsidR="00735FDE" w:rsidRPr="0051069F">
              <w:rPr>
                <w:rFonts w:eastAsia="宋体"/>
                <w:b/>
                <w:sz w:val="21"/>
                <w:szCs w:val="21"/>
                <w:lang w:eastAsia="zh-CN"/>
              </w:rPr>
              <w:t>3.</w:t>
            </w:r>
            <w:r w:rsidR="0051069F" w:rsidRPr="0051069F">
              <w:rPr>
                <w:rFonts w:ascii="Arial" w:eastAsia="宋体" w:hAnsi="Arial" w:cs="Arial"/>
                <w:sz w:val="21"/>
                <w:szCs w:val="21"/>
                <w:lang w:eastAsia="zh-CN"/>
              </w:rPr>
              <w:t xml:space="preserve"> </w:t>
            </w:r>
            <w:r w:rsidR="0051069F" w:rsidRPr="0051069F">
              <w:rPr>
                <w:rFonts w:ascii="Arial" w:eastAsia="宋体" w:hAnsi="Arial" w:cs="Arial"/>
                <w:sz w:val="18"/>
                <w:szCs w:val="18"/>
                <w:lang w:eastAsia="zh-CN"/>
              </w:rPr>
              <w:t>执行化学或化工实务所需技术、技巧及使用工具的能力。</w:t>
            </w:r>
          </w:p>
          <w:p w:rsidR="00735FDE" w:rsidRPr="0051069F" w:rsidRDefault="00735FDE" w:rsidP="001B777A">
            <w:pPr>
              <w:tabs>
                <w:tab w:val="left" w:pos="1440"/>
              </w:tabs>
              <w:spacing w:after="0" w:line="360" w:lineRule="exact"/>
              <w:outlineLvl w:val="0"/>
              <w:rPr>
                <w:rFonts w:ascii="Arial" w:eastAsia="宋体" w:hAnsi="Arial" w:cs="Arial"/>
                <w:sz w:val="18"/>
                <w:szCs w:val="18"/>
                <w:lang w:eastAsia="zh-CN"/>
              </w:rPr>
            </w:pPr>
            <w:r w:rsidRPr="0051069F">
              <w:rPr>
                <w:rFonts w:eastAsia="宋体"/>
                <w:b/>
                <w:sz w:val="21"/>
                <w:szCs w:val="21"/>
                <w:lang w:eastAsia="zh-CN"/>
              </w:rPr>
              <w:t>□</w:t>
            </w:r>
            <w:r w:rsidR="00BB35F5" w:rsidRPr="0051069F">
              <w:rPr>
                <w:rFonts w:eastAsia="宋体"/>
                <w:b/>
                <w:sz w:val="21"/>
                <w:szCs w:val="21"/>
                <w:lang w:eastAsia="zh-CN"/>
              </w:rPr>
              <w:t>核心能力</w:t>
            </w:r>
            <w:r w:rsidRPr="0051069F">
              <w:rPr>
                <w:rFonts w:eastAsia="宋体"/>
                <w:b/>
                <w:sz w:val="21"/>
                <w:szCs w:val="21"/>
                <w:lang w:eastAsia="zh-CN"/>
              </w:rPr>
              <w:t>4.</w:t>
            </w:r>
            <w:r w:rsidR="0051069F">
              <w:rPr>
                <w:rFonts w:eastAsia="宋体" w:hint="eastAsia"/>
                <w:b/>
                <w:sz w:val="21"/>
                <w:szCs w:val="21"/>
                <w:lang w:eastAsia="zh-CN"/>
              </w:rPr>
              <w:t xml:space="preserve"> </w:t>
            </w:r>
            <w:r w:rsidR="0051069F" w:rsidRPr="0051069F">
              <w:rPr>
                <w:rFonts w:ascii="Arial" w:eastAsia="宋体" w:hAnsi="Arial" w:cs="Arial"/>
                <w:sz w:val="18"/>
                <w:szCs w:val="18"/>
                <w:lang w:eastAsia="zh-CN"/>
              </w:rPr>
              <w:t>具备工程设计方法与管理的能力。</w:t>
            </w:r>
          </w:p>
          <w:p w:rsidR="0051069F" w:rsidRPr="0051069F" w:rsidRDefault="00680D36" w:rsidP="001B777A">
            <w:pPr>
              <w:tabs>
                <w:tab w:val="left" w:pos="1440"/>
              </w:tabs>
              <w:spacing w:after="0" w:line="360" w:lineRule="exact"/>
              <w:outlineLvl w:val="0"/>
              <w:rPr>
                <w:rFonts w:ascii="Arial" w:eastAsia="宋体" w:hAnsi="Arial" w:cs="Arial"/>
                <w:sz w:val="18"/>
                <w:szCs w:val="18"/>
                <w:lang w:eastAsia="zh-CN"/>
              </w:rPr>
            </w:pPr>
            <w:r w:rsidRPr="0051069F">
              <w:rPr>
                <w:rFonts w:eastAsia="宋体"/>
                <w:b/>
                <w:sz w:val="21"/>
                <w:szCs w:val="21"/>
                <w:lang w:eastAsia="zh-CN"/>
              </w:rPr>
              <w:t>□</w:t>
            </w:r>
            <w:r w:rsidR="00BB35F5" w:rsidRPr="0051069F">
              <w:rPr>
                <w:rFonts w:eastAsia="宋体"/>
                <w:b/>
                <w:sz w:val="21"/>
                <w:szCs w:val="21"/>
                <w:lang w:eastAsia="zh-CN"/>
              </w:rPr>
              <w:t>核心能力</w:t>
            </w:r>
            <w:r w:rsidR="00735FDE" w:rsidRPr="0051069F">
              <w:rPr>
                <w:rFonts w:eastAsia="宋体"/>
                <w:b/>
                <w:sz w:val="21"/>
                <w:szCs w:val="21"/>
                <w:lang w:eastAsia="zh-CN"/>
              </w:rPr>
              <w:t>5.</w:t>
            </w:r>
            <w:r w:rsidR="0051069F" w:rsidRPr="0051069F">
              <w:rPr>
                <w:rFonts w:eastAsia="宋体"/>
                <w:b/>
                <w:sz w:val="21"/>
                <w:szCs w:val="21"/>
                <w:lang w:eastAsia="zh-CN"/>
              </w:rPr>
              <w:t xml:space="preserve"> </w:t>
            </w:r>
            <w:r w:rsidR="0051069F" w:rsidRPr="0051069F">
              <w:rPr>
                <w:rFonts w:ascii="Arial" w:eastAsia="宋体" w:hAnsi="Arial" w:cs="Arial"/>
                <w:sz w:val="18"/>
                <w:szCs w:val="18"/>
                <w:lang w:eastAsia="zh-CN"/>
              </w:rPr>
              <w:t>具备计划管</w:t>
            </w:r>
            <w:r w:rsidR="0051069F" w:rsidRPr="0051069F">
              <w:rPr>
                <w:rFonts w:ascii="Arial" w:eastAsia="宋体" w:hAnsi="Arial" w:cs="Arial" w:hint="eastAsia"/>
                <w:sz w:val="18"/>
                <w:szCs w:val="18"/>
                <w:lang w:eastAsia="zh-CN"/>
              </w:rPr>
              <w:t>理、有效沟通与团队合作的能力。</w:t>
            </w:r>
            <w:r w:rsidR="0051069F" w:rsidRPr="0051069F">
              <w:rPr>
                <w:rFonts w:ascii="Arial" w:eastAsia="宋体" w:hAnsi="Arial" w:cs="Arial"/>
                <w:sz w:val="18"/>
                <w:szCs w:val="18"/>
                <w:lang w:eastAsia="zh-CN"/>
              </w:rPr>
              <w:t xml:space="preserve"> </w:t>
            </w:r>
          </w:p>
          <w:p w:rsidR="00735FDE" w:rsidRPr="0051069F" w:rsidRDefault="00680D36" w:rsidP="001B777A">
            <w:pPr>
              <w:tabs>
                <w:tab w:val="left" w:pos="1168"/>
              </w:tabs>
              <w:spacing w:after="0" w:line="360" w:lineRule="exact"/>
              <w:outlineLvl w:val="0"/>
              <w:rPr>
                <w:rFonts w:eastAsia="宋体"/>
                <w:b/>
                <w:sz w:val="21"/>
                <w:szCs w:val="21"/>
                <w:lang w:eastAsia="zh-CN"/>
              </w:rPr>
            </w:pPr>
            <w:r>
              <w:rPr>
                <w:rFonts w:ascii="Arial" w:eastAsia="宋体" w:hAnsi="Arial" w:cs="Arial" w:hint="eastAsia"/>
                <w:szCs w:val="24"/>
                <w:lang w:eastAsia="zh-CN"/>
              </w:rPr>
              <w:t>√</w:t>
            </w:r>
            <w:r w:rsidR="0051069F" w:rsidRPr="0051069F">
              <w:rPr>
                <w:rFonts w:eastAsia="宋体"/>
                <w:b/>
                <w:sz w:val="21"/>
                <w:szCs w:val="21"/>
                <w:lang w:eastAsia="zh-CN"/>
              </w:rPr>
              <w:t>核心能力</w:t>
            </w:r>
            <w:r w:rsidR="0051069F">
              <w:rPr>
                <w:rFonts w:eastAsia="宋体" w:hint="eastAsia"/>
                <w:b/>
                <w:sz w:val="21"/>
                <w:szCs w:val="21"/>
                <w:lang w:eastAsia="zh-CN"/>
              </w:rPr>
              <w:t xml:space="preserve">6. </w:t>
            </w:r>
            <w:r w:rsidR="0051069F" w:rsidRPr="0051069F">
              <w:rPr>
                <w:rFonts w:ascii="Arial" w:eastAsia="宋体" w:hAnsi="Arial" w:cs="Arial"/>
                <w:sz w:val="18"/>
                <w:szCs w:val="18"/>
                <w:lang w:eastAsia="zh-CN"/>
              </w:rPr>
              <w:t>具备资料搜集与分析能力并且运用于专业化学的专题研究与书报讨论之能力。</w:t>
            </w:r>
          </w:p>
          <w:p w:rsidR="0051069F" w:rsidRPr="00F32DB7" w:rsidRDefault="00680D36" w:rsidP="001B777A">
            <w:pPr>
              <w:spacing w:after="0" w:line="360" w:lineRule="exact"/>
              <w:ind w:right="74"/>
              <w:jc w:val="left"/>
              <w:rPr>
                <w:rFonts w:ascii="Arial" w:eastAsia="宋体" w:hAnsi="Arial" w:cs="Arial"/>
                <w:szCs w:val="24"/>
                <w:lang w:eastAsia="zh-CN"/>
              </w:rPr>
            </w:pPr>
            <w:r>
              <w:rPr>
                <w:rFonts w:ascii="Arial" w:eastAsia="宋体" w:hAnsi="Arial" w:cs="Arial" w:hint="eastAsia"/>
                <w:szCs w:val="24"/>
                <w:lang w:eastAsia="zh-CN"/>
              </w:rPr>
              <w:t>√</w:t>
            </w:r>
            <w:r w:rsidR="00BB35F5" w:rsidRPr="0051069F">
              <w:rPr>
                <w:rFonts w:eastAsia="宋体"/>
                <w:b/>
                <w:sz w:val="21"/>
                <w:szCs w:val="21"/>
                <w:lang w:eastAsia="zh-CN"/>
              </w:rPr>
              <w:t>核心能力</w:t>
            </w:r>
            <w:r w:rsidR="00735FDE" w:rsidRPr="0051069F">
              <w:rPr>
                <w:rFonts w:eastAsia="宋体"/>
                <w:b/>
                <w:sz w:val="21"/>
                <w:szCs w:val="21"/>
                <w:lang w:eastAsia="zh-CN"/>
              </w:rPr>
              <w:t>7</w:t>
            </w:r>
            <w:r w:rsidR="00735FDE" w:rsidRPr="0051069F">
              <w:rPr>
                <w:rFonts w:eastAsia="宋体"/>
                <w:b/>
                <w:sz w:val="21"/>
                <w:szCs w:val="21"/>
                <w:lang w:eastAsia="zh-CN"/>
              </w:rPr>
              <w:t>．</w:t>
            </w:r>
            <w:r w:rsidR="0051069F" w:rsidRPr="0051069F">
              <w:rPr>
                <w:rFonts w:ascii="Arial" w:eastAsia="宋体" w:hAnsi="Arial" w:cs="Arial"/>
                <w:sz w:val="18"/>
                <w:szCs w:val="18"/>
                <w:lang w:eastAsia="zh-CN"/>
              </w:rPr>
              <w:t>具备英语听说和读写能力，了解化工技术对环境、社会及全球的影响，并培养持续学习的习惯与能</w:t>
            </w:r>
            <w:r w:rsidR="0051069F" w:rsidRPr="0051069F">
              <w:rPr>
                <w:rFonts w:ascii="Arial" w:eastAsia="宋体" w:hAnsi="Arial" w:cs="Arial" w:hint="eastAsia"/>
                <w:sz w:val="18"/>
                <w:szCs w:val="18"/>
                <w:lang w:eastAsia="zh-CN"/>
              </w:rPr>
              <w:t>力。</w:t>
            </w:r>
            <w:r w:rsidR="0051069F" w:rsidRPr="0051069F">
              <w:rPr>
                <w:rFonts w:ascii="Arial" w:eastAsia="宋体" w:hAnsi="Arial" w:cs="Arial"/>
                <w:sz w:val="18"/>
                <w:szCs w:val="18"/>
                <w:lang w:eastAsia="zh-CN"/>
              </w:rPr>
              <w:t xml:space="preserve"> </w:t>
            </w:r>
          </w:p>
          <w:p w:rsidR="00735FDE" w:rsidRPr="007E61D0" w:rsidRDefault="00680D36" w:rsidP="001B777A">
            <w:pPr>
              <w:tabs>
                <w:tab w:val="left" w:pos="1440"/>
              </w:tabs>
              <w:spacing w:after="0" w:line="360" w:lineRule="exact"/>
              <w:outlineLvl w:val="0"/>
              <w:rPr>
                <w:rFonts w:eastAsia="宋体"/>
                <w:b/>
                <w:sz w:val="21"/>
                <w:szCs w:val="21"/>
                <w:lang w:eastAsia="zh-CN"/>
              </w:rPr>
            </w:pPr>
            <w:r>
              <w:rPr>
                <w:rFonts w:ascii="Arial" w:eastAsia="宋体" w:hAnsi="Arial" w:cs="Arial" w:hint="eastAsia"/>
                <w:szCs w:val="24"/>
                <w:lang w:eastAsia="zh-CN"/>
              </w:rPr>
              <w:t>√</w:t>
            </w:r>
            <w:r w:rsidR="00BB35F5" w:rsidRPr="0051069F">
              <w:rPr>
                <w:rFonts w:eastAsia="宋体"/>
                <w:b/>
                <w:sz w:val="21"/>
                <w:szCs w:val="21"/>
                <w:lang w:eastAsia="zh-CN"/>
              </w:rPr>
              <w:t>核心能力</w:t>
            </w:r>
            <w:r w:rsidR="00735FDE" w:rsidRPr="0051069F">
              <w:rPr>
                <w:rFonts w:eastAsia="宋体"/>
                <w:b/>
                <w:sz w:val="21"/>
                <w:szCs w:val="21"/>
                <w:lang w:eastAsia="zh-CN"/>
              </w:rPr>
              <w:t>8</w:t>
            </w:r>
            <w:r w:rsidR="00735FDE" w:rsidRPr="0051069F">
              <w:rPr>
                <w:rFonts w:eastAsia="宋体"/>
                <w:b/>
                <w:sz w:val="21"/>
                <w:szCs w:val="21"/>
                <w:lang w:eastAsia="zh-CN"/>
              </w:rPr>
              <w:t>．</w:t>
            </w:r>
            <w:r w:rsidR="0051069F" w:rsidRPr="0051069F">
              <w:rPr>
                <w:rFonts w:ascii="Arial" w:eastAsia="宋体" w:hAnsi="Arial" w:cs="Arial"/>
                <w:sz w:val="18"/>
                <w:szCs w:val="18"/>
                <w:lang w:eastAsia="zh-CN"/>
              </w:rPr>
              <w:t>理解工程伦理，及安全、卫生、环保等社会责任。</w:t>
            </w:r>
          </w:p>
        </w:tc>
      </w:tr>
      <w:tr w:rsidR="00735FDE" w:rsidRPr="007E61D0" w:rsidTr="001B777A">
        <w:trPr>
          <w:gridAfter w:val="1"/>
          <w:wAfter w:w="21" w:type="dxa"/>
          <w:trHeight w:val="340"/>
          <w:jc w:val="center"/>
        </w:trPr>
        <w:tc>
          <w:tcPr>
            <w:tcW w:w="9380" w:type="dxa"/>
            <w:gridSpan w:val="8"/>
            <w:shd w:val="clear" w:color="auto" w:fill="C0C0C0"/>
            <w:vAlign w:val="center"/>
          </w:tcPr>
          <w:p w:rsidR="00735FDE" w:rsidRPr="007E61D0" w:rsidRDefault="00735FDE" w:rsidP="001B777A">
            <w:pPr>
              <w:tabs>
                <w:tab w:val="left" w:pos="1440"/>
              </w:tabs>
              <w:spacing w:after="0" w:line="360" w:lineRule="exact"/>
              <w:jc w:val="center"/>
              <w:outlineLvl w:val="0"/>
              <w:rPr>
                <w:rFonts w:eastAsia="宋体"/>
                <w:b/>
                <w:sz w:val="21"/>
                <w:szCs w:val="21"/>
                <w:lang w:eastAsia="zh-CN"/>
              </w:rPr>
            </w:pPr>
            <w:r w:rsidRPr="007E61D0">
              <w:rPr>
                <w:rFonts w:eastAsia="宋体"/>
                <w:b/>
                <w:szCs w:val="21"/>
                <w:lang w:eastAsia="zh-CN"/>
              </w:rPr>
              <w:lastRenderedPageBreak/>
              <w:t>理论教学进程表</w:t>
            </w:r>
          </w:p>
        </w:tc>
      </w:tr>
      <w:tr w:rsidR="00735FDE" w:rsidRPr="007E61D0" w:rsidTr="001B777A">
        <w:trPr>
          <w:gridAfter w:val="1"/>
          <w:wAfter w:w="21" w:type="dxa"/>
          <w:trHeight w:val="340"/>
          <w:jc w:val="center"/>
        </w:trPr>
        <w:tc>
          <w:tcPr>
            <w:tcW w:w="649" w:type="dxa"/>
            <w:tcMar>
              <w:left w:w="28" w:type="dxa"/>
              <w:right w:w="28" w:type="dxa"/>
            </w:tcMar>
            <w:vAlign w:val="center"/>
          </w:tcPr>
          <w:p w:rsidR="00735FDE" w:rsidRPr="007E61D0" w:rsidRDefault="00735FDE" w:rsidP="001B777A">
            <w:pPr>
              <w:spacing w:after="0" w:line="360" w:lineRule="exact"/>
              <w:jc w:val="center"/>
              <w:rPr>
                <w:rFonts w:eastAsia="宋体"/>
                <w:b/>
                <w:sz w:val="21"/>
                <w:szCs w:val="21"/>
              </w:rPr>
            </w:pPr>
            <w:proofErr w:type="spellStart"/>
            <w:r w:rsidRPr="007E61D0">
              <w:rPr>
                <w:rFonts w:eastAsia="宋体"/>
                <w:b/>
                <w:sz w:val="21"/>
                <w:szCs w:val="21"/>
              </w:rPr>
              <w:t>周次</w:t>
            </w:r>
            <w:proofErr w:type="spellEnd"/>
          </w:p>
        </w:tc>
        <w:tc>
          <w:tcPr>
            <w:tcW w:w="1915" w:type="dxa"/>
            <w:gridSpan w:val="2"/>
            <w:tcMar>
              <w:left w:w="28" w:type="dxa"/>
              <w:right w:w="28" w:type="dxa"/>
            </w:tcMar>
            <w:vAlign w:val="center"/>
          </w:tcPr>
          <w:p w:rsidR="00735FDE" w:rsidRPr="007E61D0" w:rsidRDefault="00735FDE" w:rsidP="001B777A">
            <w:pPr>
              <w:spacing w:after="0" w:line="360" w:lineRule="exact"/>
              <w:jc w:val="center"/>
              <w:rPr>
                <w:rFonts w:eastAsia="宋体"/>
                <w:b/>
                <w:sz w:val="21"/>
                <w:szCs w:val="21"/>
              </w:rPr>
            </w:pPr>
            <w:proofErr w:type="spellStart"/>
            <w:r w:rsidRPr="007E61D0">
              <w:rPr>
                <w:rFonts w:eastAsia="宋体"/>
                <w:b/>
                <w:sz w:val="21"/>
                <w:szCs w:val="21"/>
              </w:rPr>
              <w:t>教学主题</w:t>
            </w:r>
            <w:proofErr w:type="spellEnd"/>
          </w:p>
        </w:tc>
        <w:tc>
          <w:tcPr>
            <w:tcW w:w="567" w:type="dxa"/>
            <w:tcMar>
              <w:left w:w="28" w:type="dxa"/>
              <w:right w:w="28" w:type="dxa"/>
            </w:tcMar>
            <w:vAlign w:val="center"/>
          </w:tcPr>
          <w:p w:rsidR="00735FDE" w:rsidRPr="007E61D0" w:rsidRDefault="00735FDE" w:rsidP="001B777A">
            <w:pPr>
              <w:spacing w:after="0" w:line="360" w:lineRule="exact"/>
              <w:jc w:val="center"/>
              <w:rPr>
                <w:rFonts w:eastAsia="宋体"/>
                <w:b/>
                <w:sz w:val="21"/>
                <w:szCs w:val="21"/>
              </w:rPr>
            </w:pPr>
            <w:proofErr w:type="spellStart"/>
            <w:r w:rsidRPr="007E61D0">
              <w:rPr>
                <w:rFonts w:eastAsia="宋体"/>
                <w:b/>
                <w:sz w:val="21"/>
                <w:szCs w:val="21"/>
              </w:rPr>
              <w:t>教学时长</w:t>
            </w:r>
            <w:proofErr w:type="spellEnd"/>
          </w:p>
        </w:tc>
        <w:tc>
          <w:tcPr>
            <w:tcW w:w="2693" w:type="dxa"/>
            <w:gridSpan w:val="2"/>
            <w:tcMar>
              <w:left w:w="28" w:type="dxa"/>
              <w:right w:w="28" w:type="dxa"/>
            </w:tcMar>
            <w:vAlign w:val="center"/>
          </w:tcPr>
          <w:p w:rsidR="00735FDE" w:rsidRPr="007E61D0" w:rsidRDefault="00735FDE" w:rsidP="001B777A">
            <w:pPr>
              <w:spacing w:after="0" w:line="360" w:lineRule="exact"/>
              <w:jc w:val="center"/>
              <w:rPr>
                <w:rFonts w:eastAsia="宋体"/>
                <w:b/>
                <w:sz w:val="21"/>
                <w:szCs w:val="21"/>
              </w:rPr>
            </w:pPr>
            <w:proofErr w:type="spellStart"/>
            <w:r w:rsidRPr="007E61D0">
              <w:rPr>
                <w:rFonts w:eastAsia="宋体"/>
                <w:b/>
                <w:sz w:val="21"/>
                <w:szCs w:val="21"/>
              </w:rPr>
              <w:t>教学的重点与难点</w:t>
            </w:r>
            <w:proofErr w:type="spellEnd"/>
          </w:p>
        </w:tc>
        <w:tc>
          <w:tcPr>
            <w:tcW w:w="1276" w:type="dxa"/>
            <w:tcMar>
              <w:left w:w="28" w:type="dxa"/>
              <w:right w:w="28" w:type="dxa"/>
            </w:tcMar>
            <w:vAlign w:val="center"/>
          </w:tcPr>
          <w:p w:rsidR="00735FDE" w:rsidRPr="007E61D0" w:rsidRDefault="00735FDE" w:rsidP="001B777A">
            <w:pPr>
              <w:spacing w:after="0" w:line="360" w:lineRule="exact"/>
              <w:jc w:val="center"/>
              <w:rPr>
                <w:rFonts w:eastAsia="宋体"/>
                <w:b/>
                <w:sz w:val="21"/>
                <w:szCs w:val="21"/>
              </w:rPr>
            </w:pPr>
            <w:proofErr w:type="spellStart"/>
            <w:r w:rsidRPr="007E61D0">
              <w:rPr>
                <w:rFonts w:eastAsia="宋体"/>
                <w:b/>
                <w:sz w:val="21"/>
                <w:szCs w:val="21"/>
              </w:rPr>
              <w:t>教学方式</w:t>
            </w:r>
            <w:proofErr w:type="spellEnd"/>
          </w:p>
        </w:tc>
        <w:tc>
          <w:tcPr>
            <w:tcW w:w="2280" w:type="dxa"/>
            <w:tcMar>
              <w:left w:w="28" w:type="dxa"/>
              <w:right w:w="28" w:type="dxa"/>
            </w:tcMar>
            <w:vAlign w:val="center"/>
          </w:tcPr>
          <w:p w:rsidR="00735FDE" w:rsidRPr="007E61D0" w:rsidRDefault="00735FDE" w:rsidP="001B777A">
            <w:pPr>
              <w:spacing w:after="0" w:line="360" w:lineRule="exact"/>
              <w:jc w:val="center"/>
              <w:rPr>
                <w:rFonts w:eastAsia="宋体"/>
                <w:b/>
                <w:sz w:val="21"/>
                <w:szCs w:val="21"/>
              </w:rPr>
            </w:pPr>
            <w:proofErr w:type="spellStart"/>
            <w:r w:rsidRPr="007E61D0">
              <w:rPr>
                <w:rFonts w:eastAsia="宋体"/>
                <w:b/>
                <w:sz w:val="21"/>
                <w:szCs w:val="21"/>
              </w:rPr>
              <w:t>作业安排</w:t>
            </w:r>
            <w:proofErr w:type="spellEnd"/>
          </w:p>
        </w:tc>
      </w:tr>
      <w:tr w:rsidR="00F14347" w:rsidRPr="00F14347" w:rsidTr="001B777A">
        <w:trPr>
          <w:gridAfter w:val="1"/>
          <w:wAfter w:w="21" w:type="dxa"/>
          <w:trHeight w:val="340"/>
          <w:jc w:val="center"/>
        </w:trPr>
        <w:tc>
          <w:tcPr>
            <w:tcW w:w="649" w:type="dxa"/>
            <w:vAlign w:val="center"/>
          </w:tcPr>
          <w:p w:rsidR="00F14347" w:rsidRPr="007E61D0" w:rsidRDefault="00F14347" w:rsidP="001B777A">
            <w:pPr>
              <w:spacing w:after="0" w:line="360" w:lineRule="exact"/>
              <w:jc w:val="center"/>
              <w:rPr>
                <w:rFonts w:eastAsiaTheme="minorEastAsia"/>
                <w:sz w:val="21"/>
                <w:szCs w:val="21"/>
                <w:lang w:eastAsia="zh-CN"/>
              </w:rPr>
            </w:pPr>
            <w:r w:rsidRPr="007E61D0">
              <w:rPr>
                <w:rFonts w:eastAsiaTheme="minorEastAsia"/>
                <w:sz w:val="21"/>
                <w:szCs w:val="21"/>
                <w:lang w:eastAsia="zh-CN"/>
              </w:rPr>
              <w:t>1</w:t>
            </w:r>
            <w:r>
              <w:rPr>
                <w:rFonts w:eastAsiaTheme="minorEastAsia" w:hint="eastAsia"/>
                <w:sz w:val="21"/>
                <w:szCs w:val="21"/>
                <w:lang w:eastAsia="zh-CN"/>
              </w:rPr>
              <w:t>-2</w:t>
            </w:r>
          </w:p>
        </w:tc>
        <w:tc>
          <w:tcPr>
            <w:tcW w:w="1915" w:type="dxa"/>
            <w:gridSpan w:val="2"/>
            <w:vAlign w:val="center"/>
          </w:tcPr>
          <w:p w:rsidR="00F14347" w:rsidRPr="00F14347" w:rsidRDefault="00F14347" w:rsidP="001B777A">
            <w:pPr>
              <w:spacing w:after="0"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食品添加剂</w:t>
            </w:r>
            <w:r w:rsidRPr="00F14347">
              <w:rPr>
                <w:rFonts w:asciiTheme="minorEastAsia" w:eastAsiaTheme="minorEastAsia" w:hAnsiTheme="minorEastAsia"/>
                <w:sz w:val="21"/>
                <w:szCs w:val="21"/>
                <w:lang w:eastAsia="zh-CN"/>
              </w:rPr>
              <w:t>概述</w:t>
            </w:r>
          </w:p>
        </w:tc>
        <w:tc>
          <w:tcPr>
            <w:tcW w:w="567" w:type="dxa"/>
            <w:vAlign w:val="center"/>
          </w:tcPr>
          <w:p w:rsidR="00F14347" w:rsidRPr="00F14347" w:rsidRDefault="00F14347" w:rsidP="001B777A">
            <w:pPr>
              <w:spacing w:after="0" w:line="360" w:lineRule="exact"/>
              <w:jc w:val="center"/>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4</w:t>
            </w:r>
          </w:p>
        </w:tc>
        <w:tc>
          <w:tcPr>
            <w:tcW w:w="2693" w:type="dxa"/>
            <w:gridSpan w:val="2"/>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食品添加剂在食品工业中的地位和作用；食品添加剂的分类、管理。</w:t>
            </w:r>
          </w:p>
        </w:tc>
        <w:tc>
          <w:tcPr>
            <w:tcW w:w="1276" w:type="dxa"/>
            <w:vAlign w:val="center"/>
          </w:tcPr>
          <w:p w:rsidR="00F14347" w:rsidRPr="00F14347" w:rsidRDefault="00F14347" w:rsidP="001B777A">
            <w:pPr>
              <w:spacing w:line="360" w:lineRule="exact"/>
              <w:jc w:val="center"/>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讲授和讨论</w:t>
            </w:r>
          </w:p>
        </w:tc>
        <w:tc>
          <w:tcPr>
            <w:tcW w:w="2280" w:type="dxa"/>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查阅近几年国内外关于食品添加剂的最新进展或热点新闻事件，制作</w:t>
            </w:r>
            <w:proofErr w:type="spellStart"/>
            <w:r w:rsidRPr="00F14347">
              <w:rPr>
                <w:rFonts w:asciiTheme="minorEastAsia" w:eastAsiaTheme="minorEastAsia" w:hAnsiTheme="minorEastAsia" w:hint="eastAsia"/>
                <w:sz w:val="21"/>
                <w:szCs w:val="21"/>
                <w:lang w:eastAsia="zh-CN"/>
              </w:rPr>
              <w:t>ppt</w:t>
            </w:r>
            <w:proofErr w:type="spellEnd"/>
            <w:r w:rsidRPr="00F14347">
              <w:rPr>
                <w:rFonts w:asciiTheme="minorEastAsia" w:eastAsiaTheme="minorEastAsia" w:hAnsiTheme="minorEastAsia" w:hint="eastAsia"/>
                <w:sz w:val="21"/>
                <w:szCs w:val="21"/>
                <w:lang w:eastAsia="zh-CN"/>
              </w:rPr>
              <w:t>在</w:t>
            </w:r>
            <w:r>
              <w:rPr>
                <w:rFonts w:asciiTheme="minorEastAsia" w:eastAsiaTheme="minorEastAsia" w:hAnsiTheme="minorEastAsia" w:hint="eastAsia"/>
                <w:sz w:val="21"/>
                <w:szCs w:val="21"/>
                <w:lang w:eastAsia="zh-CN"/>
              </w:rPr>
              <w:t>在后续课程中</w:t>
            </w:r>
            <w:r w:rsidRPr="00F14347">
              <w:rPr>
                <w:rFonts w:asciiTheme="minorEastAsia" w:eastAsiaTheme="minorEastAsia" w:hAnsiTheme="minorEastAsia" w:hint="eastAsia"/>
                <w:sz w:val="21"/>
                <w:szCs w:val="21"/>
                <w:lang w:eastAsia="zh-CN"/>
              </w:rPr>
              <w:t>分组</w:t>
            </w:r>
            <w:r>
              <w:rPr>
                <w:rFonts w:asciiTheme="minorEastAsia" w:eastAsiaTheme="minorEastAsia" w:hAnsiTheme="minorEastAsia" w:hint="eastAsia"/>
                <w:sz w:val="21"/>
                <w:szCs w:val="21"/>
                <w:lang w:eastAsia="zh-CN"/>
              </w:rPr>
              <w:t>汇报</w:t>
            </w:r>
            <w:r w:rsidRPr="00F14347">
              <w:rPr>
                <w:rFonts w:asciiTheme="minorEastAsia" w:eastAsiaTheme="minorEastAsia" w:hAnsiTheme="minorEastAsia" w:hint="eastAsia"/>
                <w:sz w:val="21"/>
                <w:szCs w:val="21"/>
                <w:lang w:eastAsia="zh-CN"/>
              </w:rPr>
              <w:t>讨论。</w:t>
            </w:r>
          </w:p>
        </w:tc>
      </w:tr>
      <w:tr w:rsidR="00F14347" w:rsidRPr="00F14347" w:rsidTr="001B777A">
        <w:trPr>
          <w:gridAfter w:val="1"/>
          <w:wAfter w:w="21" w:type="dxa"/>
          <w:trHeight w:val="340"/>
          <w:jc w:val="center"/>
        </w:trPr>
        <w:tc>
          <w:tcPr>
            <w:tcW w:w="649" w:type="dxa"/>
            <w:vAlign w:val="center"/>
          </w:tcPr>
          <w:p w:rsidR="00F14347" w:rsidRPr="007E61D0" w:rsidRDefault="00F14347" w:rsidP="001B777A">
            <w:pPr>
              <w:spacing w:after="0" w:line="360" w:lineRule="exact"/>
              <w:jc w:val="center"/>
              <w:rPr>
                <w:rFonts w:eastAsia="宋体"/>
                <w:sz w:val="21"/>
                <w:szCs w:val="21"/>
                <w:lang w:eastAsia="zh-CN"/>
              </w:rPr>
            </w:pPr>
            <w:r>
              <w:rPr>
                <w:rFonts w:eastAsia="宋体" w:hint="eastAsia"/>
                <w:sz w:val="21"/>
                <w:szCs w:val="21"/>
                <w:lang w:eastAsia="zh-CN"/>
              </w:rPr>
              <w:t>3-4</w:t>
            </w:r>
          </w:p>
        </w:tc>
        <w:tc>
          <w:tcPr>
            <w:tcW w:w="1915" w:type="dxa"/>
            <w:gridSpan w:val="2"/>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调色类食品添加剂</w:t>
            </w:r>
          </w:p>
        </w:tc>
        <w:tc>
          <w:tcPr>
            <w:tcW w:w="567" w:type="dxa"/>
            <w:vAlign w:val="center"/>
          </w:tcPr>
          <w:p w:rsidR="00F14347" w:rsidRPr="00F14347" w:rsidRDefault="00F14347" w:rsidP="001B777A">
            <w:pPr>
              <w:spacing w:line="360" w:lineRule="exact"/>
              <w:jc w:val="center"/>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4</w:t>
            </w:r>
          </w:p>
        </w:tc>
        <w:tc>
          <w:tcPr>
            <w:tcW w:w="2693" w:type="dxa"/>
            <w:gridSpan w:val="2"/>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食品着色剂、护色剂、漂白剂的作用机理</w:t>
            </w:r>
          </w:p>
        </w:tc>
        <w:tc>
          <w:tcPr>
            <w:tcW w:w="1276" w:type="dxa"/>
            <w:vAlign w:val="center"/>
          </w:tcPr>
          <w:p w:rsidR="00F14347" w:rsidRPr="00F14347" w:rsidRDefault="00F14347" w:rsidP="001B777A">
            <w:pPr>
              <w:spacing w:line="360" w:lineRule="exact"/>
              <w:jc w:val="center"/>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讲授和讨论</w:t>
            </w:r>
          </w:p>
        </w:tc>
        <w:tc>
          <w:tcPr>
            <w:tcW w:w="2280" w:type="dxa"/>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sz w:val="21"/>
                <w:szCs w:val="21"/>
                <w:lang w:eastAsia="zh-CN"/>
              </w:rPr>
              <w:t>课堂讨论：现实生活中</w:t>
            </w:r>
            <w:r>
              <w:rPr>
                <w:rFonts w:asciiTheme="minorEastAsia" w:eastAsiaTheme="minorEastAsia" w:hAnsiTheme="minorEastAsia" w:hint="eastAsia"/>
                <w:sz w:val="21"/>
                <w:szCs w:val="21"/>
                <w:lang w:eastAsia="zh-CN"/>
              </w:rPr>
              <w:t>食品色泽变化</w:t>
            </w:r>
            <w:r w:rsidRPr="00F14347">
              <w:rPr>
                <w:rFonts w:asciiTheme="minorEastAsia" w:eastAsiaTheme="minorEastAsia" w:hAnsiTheme="minorEastAsia"/>
                <w:sz w:val="21"/>
                <w:szCs w:val="21"/>
                <w:lang w:eastAsia="zh-CN"/>
              </w:rPr>
              <w:t>现象及机理分析</w:t>
            </w:r>
            <w:r>
              <w:rPr>
                <w:rFonts w:asciiTheme="minorEastAsia" w:eastAsiaTheme="minorEastAsia" w:hAnsiTheme="minorEastAsia" w:hint="eastAsia"/>
                <w:sz w:val="21"/>
                <w:szCs w:val="21"/>
                <w:lang w:eastAsia="zh-CN"/>
              </w:rPr>
              <w:t>。</w:t>
            </w:r>
          </w:p>
        </w:tc>
      </w:tr>
      <w:tr w:rsidR="00F14347" w:rsidRPr="00F14347" w:rsidTr="001B777A">
        <w:trPr>
          <w:gridAfter w:val="1"/>
          <w:wAfter w:w="21" w:type="dxa"/>
          <w:trHeight w:val="340"/>
          <w:jc w:val="center"/>
        </w:trPr>
        <w:tc>
          <w:tcPr>
            <w:tcW w:w="649" w:type="dxa"/>
            <w:vAlign w:val="center"/>
          </w:tcPr>
          <w:p w:rsidR="00F14347" w:rsidRPr="007E61D0" w:rsidRDefault="00F14347" w:rsidP="001B777A">
            <w:pPr>
              <w:spacing w:after="0" w:line="360" w:lineRule="exact"/>
              <w:jc w:val="center"/>
              <w:rPr>
                <w:rFonts w:eastAsiaTheme="minorEastAsia"/>
                <w:sz w:val="21"/>
                <w:szCs w:val="21"/>
                <w:lang w:eastAsia="zh-CN"/>
              </w:rPr>
            </w:pPr>
            <w:r>
              <w:rPr>
                <w:rFonts w:eastAsiaTheme="minorEastAsia" w:hint="eastAsia"/>
                <w:sz w:val="21"/>
                <w:szCs w:val="21"/>
                <w:lang w:eastAsia="zh-CN"/>
              </w:rPr>
              <w:t>5-6</w:t>
            </w:r>
          </w:p>
        </w:tc>
        <w:tc>
          <w:tcPr>
            <w:tcW w:w="1915" w:type="dxa"/>
            <w:gridSpan w:val="2"/>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调香类食品添加剂</w:t>
            </w:r>
          </w:p>
        </w:tc>
        <w:tc>
          <w:tcPr>
            <w:tcW w:w="567" w:type="dxa"/>
            <w:vAlign w:val="center"/>
          </w:tcPr>
          <w:p w:rsidR="00F14347" w:rsidRPr="00F14347" w:rsidRDefault="00F14347" w:rsidP="001B777A">
            <w:pPr>
              <w:spacing w:line="360" w:lineRule="exact"/>
              <w:jc w:val="center"/>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4</w:t>
            </w:r>
          </w:p>
        </w:tc>
        <w:tc>
          <w:tcPr>
            <w:tcW w:w="2693" w:type="dxa"/>
            <w:gridSpan w:val="2"/>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食品甜味剂、酸味剂、增味剂、辣味剂、</w:t>
            </w:r>
            <w:proofErr w:type="gramStart"/>
            <w:r w:rsidRPr="00F14347">
              <w:rPr>
                <w:rFonts w:asciiTheme="minorEastAsia" w:eastAsiaTheme="minorEastAsia" w:hAnsiTheme="minorEastAsia" w:hint="eastAsia"/>
                <w:sz w:val="21"/>
                <w:szCs w:val="21"/>
                <w:lang w:eastAsia="zh-CN"/>
              </w:rPr>
              <w:t>代盐剂</w:t>
            </w:r>
            <w:proofErr w:type="gramEnd"/>
            <w:r w:rsidRPr="00F14347">
              <w:rPr>
                <w:rFonts w:asciiTheme="minorEastAsia" w:eastAsiaTheme="minorEastAsia" w:hAnsiTheme="minorEastAsia" w:hint="eastAsia"/>
                <w:sz w:val="21"/>
                <w:szCs w:val="21"/>
                <w:lang w:eastAsia="zh-CN"/>
              </w:rPr>
              <w:t>的作用特点</w:t>
            </w:r>
          </w:p>
        </w:tc>
        <w:tc>
          <w:tcPr>
            <w:tcW w:w="1276" w:type="dxa"/>
            <w:vAlign w:val="center"/>
          </w:tcPr>
          <w:p w:rsidR="00F14347" w:rsidRPr="00F14347" w:rsidRDefault="00F14347" w:rsidP="001B777A">
            <w:pPr>
              <w:spacing w:line="360" w:lineRule="exact"/>
              <w:jc w:val="center"/>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讲授和讨论</w:t>
            </w:r>
          </w:p>
        </w:tc>
        <w:tc>
          <w:tcPr>
            <w:tcW w:w="2280" w:type="dxa"/>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sz w:val="21"/>
                <w:szCs w:val="21"/>
                <w:lang w:eastAsia="zh-CN"/>
              </w:rPr>
              <w:t>课堂讨论：现实生活中</w:t>
            </w:r>
            <w:r w:rsidR="008A601D">
              <w:rPr>
                <w:rFonts w:asciiTheme="minorEastAsia" w:eastAsiaTheme="minorEastAsia" w:hAnsiTheme="minorEastAsia" w:hint="eastAsia"/>
                <w:sz w:val="21"/>
                <w:szCs w:val="21"/>
                <w:lang w:eastAsia="zh-CN"/>
              </w:rPr>
              <w:t>增</w:t>
            </w:r>
            <w:proofErr w:type="gramStart"/>
            <w:r w:rsidR="008A601D">
              <w:rPr>
                <w:rFonts w:asciiTheme="minorEastAsia" w:eastAsiaTheme="minorEastAsia" w:hAnsiTheme="minorEastAsia" w:hint="eastAsia"/>
                <w:sz w:val="21"/>
                <w:szCs w:val="21"/>
                <w:lang w:eastAsia="zh-CN"/>
              </w:rPr>
              <w:t>香</w:t>
            </w:r>
            <w:r w:rsidRPr="00F14347">
              <w:rPr>
                <w:rFonts w:asciiTheme="minorEastAsia" w:eastAsiaTheme="minorEastAsia" w:hAnsiTheme="minorEastAsia"/>
                <w:sz w:val="21"/>
                <w:szCs w:val="21"/>
                <w:lang w:eastAsia="zh-CN"/>
              </w:rPr>
              <w:t>现象</w:t>
            </w:r>
            <w:proofErr w:type="gramEnd"/>
            <w:r w:rsidRPr="00F14347">
              <w:rPr>
                <w:rFonts w:asciiTheme="minorEastAsia" w:eastAsiaTheme="minorEastAsia" w:hAnsiTheme="minorEastAsia"/>
                <w:sz w:val="21"/>
                <w:szCs w:val="21"/>
                <w:lang w:eastAsia="zh-CN"/>
              </w:rPr>
              <w:t>及机理分析</w:t>
            </w:r>
            <w:r w:rsidR="008A601D">
              <w:rPr>
                <w:rFonts w:asciiTheme="minorEastAsia" w:eastAsiaTheme="minorEastAsia" w:hAnsiTheme="minorEastAsia" w:hint="eastAsia"/>
                <w:sz w:val="21"/>
                <w:szCs w:val="21"/>
                <w:lang w:eastAsia="zh-CN"/>
              </w:rPr>
              <w:t>。</w:t>
            </w:r>
          </w:p>
        </w:tc>
      </w:tr>
      <w:tr w:rsidR="00F14347" w:rsidRPr="00F14347" w:rsidTr="001B777A">
        <w:trPr>
          <w:gridAfter w:val="1"/>
          <w:wAfter w:w="21" w:type="dxa"/>
          <w:trHeight w:val="340"/>
          <w:jc w:val="center"/>
        </w:trPr>
        <w:tc>
          <w:tcPr>
            <w:tcW w:w="649" w:type="dxa"/>
            <w:vAlign w:val="center"/>
          </w:tcPr>
          <w:p w:rsidR="00F14347" w:rsidRPr="007E61D0" w:rsidRDefault="00F14347" w:rsidP="001B777A">
            <w:pPr>
              <w:spacing w:after="0" w:line="360" w:lineRule="exact"/>
              <w:jc w:val="center"/>
              <w:rPr>
                <w:rFonts w:eastAsia="宋体"/>
                <w:sz w:val="21"/>
                <w:szCs w:val="21"/>
                <w:lang w:eastAsia="zh-CN"/>
              </w:rPr>
            </w:pPr>
            <w:r>
              <w:rPr>
                <w:rFonts w:eastAsia="宋体" w:hint="eastAsia"/>
                <w:sz w:val="21"/>
                <w:szCs w:val="21"/>
                <w:lang w:eastAsia="zh-CN"/>
              </w:rPr>
              <w:t>7-8</w:t>
            </w:r>
          </w:p>
        </w:tc>
        <w:tc>
          <w:tcPr>
            <w:tcW w:w="1915" w:type="dxa"/>
            <w:gridSpan w:val="2"/>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调质类食品添加剂</w:t>
            </w:r>
          </w:p>
        </w:tc>
        <w:tc>
          <w:tcPr>
            <w:tcW w:w="567" w:type="dxa"/>
            <w:vAlign w:val="center"/>
          </w:tcPr>
          <w:p w:rsidR="00F14347" w:rsidRPr="00F14347" w:rsidRDefault="00F14347" w:rsidP="001B777A">
            <w:pPr>
              <w:spacing w:line="360" w:lineRule="exact"/>
              <w:jc w:val="center"/>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4</w:t>
            </w:r>
          </w:p>
        </w:tc>
        <w:tc>
          <w:tcPr>
            <w:tcW w:w="2693" w:type="dxa"/>
            <w:gridSpan w:val="2"/>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食品增稠剂、乳化剂、凝固剂、膨松剂等的作用机理与特点</w:t>
            </w:r>
          </w:p>
        </w:tc>
        <w:tc>
          <w:tcPr>
            <w:tcW w:w="1276" w:type="dxa"/>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讲授和讨论</w:t>
            </w:r>
          </w:p>
        </w:tc>
        <w:tc>
          <w:tcPr>
            <w:tcW w:w="2280" w:type="dxa"/>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以食品添加剂为主题，</w:t>
            </w:r>
            <w:proofErr w:type="gramStart"/>
            <w:r w:rsidRPr="00F14347">
              <w:rPr>
                <w:rFonts w:asciiTheme="minorEastAsia" w:eastAsiaTheme="minorEastAsia" w:hAnsiTheme="minorEastAsia" w:hint="eastAsia"/>
                <w:sz w:val="21"/>
                <w:szCs w:val="21"/>
                <w:lang w:eastAsia="zh-CN"/>
              </w:rPr>
              <w:t>查阅近</w:t>
            </w:r>
            <w:proofErr w:type="gramEnd"/>
            <w:r w:rsidRPr="00F14347">
              <w:rPr>
                <w:rFonts w:asciiTheme="minorEastAsia" w:eastAsiaTheme="minorEastAsia" w:hAnsiTheme="minorEastAsia" w:hint="eastAsia"/>
                <w:sz w:val="21"/>
                <w:szCs w:val="21"/>
                <w:lang w:eastAsia="zh-CN"/>
              </w:rPr>
              <w:t>5年内的学术文献，对其主要内容进行提炼总结，课程结束前提交读书报告。</w:t>
            </w:r>
          </w:p>
        </w:tc>
      </w:tr>
      <w:tr w:rsidR="00F14347" w:rsidRPr="00F14347" w:rsidTr="001B777A">
        <w:trPr>
          <w:gridAfter w:val="1"/>
          <w:wAfter w:w="21" w:type="dxa"/>
          <w:trHeight w:val="1062"/>
          <w:jc w:val="center"/>
        </w:trPr>
        <w:tc>
          <w:tcPr>
            <w:tcW w:w="649" w:type="dxa"/>
            <w:tcBorders>
              <w:bottom w:val="single" w:sz="4" w:space="0" w:color="auto"/>
            </w:tcBorders>
            <w:vAlign w:val="center"/>
          </w:tcPr>
          <w:p w:rsidR="00F14347" w:rsidRPr="007E61D0" w:rsidRDefault="00C03177" w:rsidP="001B777A">
            <w:pPr>
              <w:spacing w:after="0" w:line="360" w:lineRule="exact"/>
              <w:jc w:val="center"/>
              <w:rPr>
                <w:rFonts w:eastAsia="宋体"/>
                <w:sz w:val="21"/>
                <w:szCs w:val="21"/>
                <w:lang w:eastAsia="zh-CN"/>
              </w:rPr>
            </w:pPr>
            <w:r>
              <w:rPr>
                <w:rFonts w:eastAsia="宋体" w:hint="eastAsia"/>
                <w:sz w:val="21"/>
                <w:szCs w:val="21"/>
                <w:lang w:eastAsia="zh-CN"/>
              </w:rPr>
              <w:t>9</w:t>
            </w:r>
          </w:p>
        </w:tc>
        <w:tc>
          <w:tcPr>
            <w:tcW w:w="1915" w:type="dxa"/>
            <w:gridSpan w:val="2"/>
            <w:tcBorders>
              <w:bottom w:val="single" w:sz="4" w:space="0" w:color="auto"/>
            </w:tcBorders>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食品防腐剂、食品抗氧化剂</w:t>
            </w:r>
          </w:p>
        </w:tc>
        <w:tc>
          <w:tcPr>
            <w:tcW w:w="567" w:type="dxa"/>
            <w:tcBorders>
              <w:bottom w:val="single" w:sz="4" w:space="0" w:color="auto"/>
            </w:tcBorders>
            <w:vAlign w:val="center"/>
          </w:tcPr>
          <w:p w:rsidR="00F14347" w:rsidRPr="00F14347" w:rsidRDefault="00F14347" w:rsidP="001B777A">
            <w:pPr>
              <w:spacing w:line="360" w:lineRule="exact"/>
              <w:jc w:val="center"/>
              <w:rPr>
                <w:rFonts w:asciiTheme="minorEastAsia" w:eastAsiaTheme="minorEastAsia" w:hAnsiTheme="minorEastAsia"/>
                <w:sz w:val="21"/>
                <w:szCs w:val="21"/>
              </w:rPr>
            </w:pPr>
            <w:r w:rsidRPr="00F14347">
              <w:rPr>
                <w:rFonts w:asciiTheme="minorEastAsia" w:eastAsiaTheme="minorEastAsia" w:hAnsiTheme="minorEastAsia" w:hint="eastAsia"/>
                <w:sz w:val="21"/>
                <w:szCs w:val="21"/>
              </w:rPr>
              <w:t>2</w:t>
            </w:r>
          </w:p>
        </w:tc>
        <w:tc>
          <w:tcPr>
            <w:tcW w:w="2693" w:type="dxa"/>
            <w:gridSpan w:val="2"/>
            <w:tcBorders>
              <w:bottom w:val="single" w:sz="4" w:space="0" w:color="auto"/>
            </w:tcBorders>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食品防腐剂、食品抗氧化剂的作用机理、及典型产品介绍</w:t>
            </w:r>
          </w:p>
        </w:tc>
        <w:tc>
          <w:tcPr>
            <w:tcW w:w="1276" w:type="dxa"/>
            <w:tcBorders>
              <w:bottom w:val="single" w:sz="4" w:space="0" w:color="auto"/>
            </w:tcBorders>
            <w:vAlign w:val="center"/>
          </w:tcPr>
          <w:p w:rsidR="00F14347" w:rsidRPr="00F14347" w:rsidRDefault="00F14347" w:rsidP="001B777A">
            <w:pPr>
              <w:spacing w:line="360" w:lineRule="exact"/>
              <w:jc w:val="center"/>
              <w:rPr>
                <w:rFonts w:asciiTheme="minorEastAsia" w:eastAsiaTheme="minorEastAsia" w:hAnsiTheme="minorEastAsia"/>
                <w:sz w:val="21"/>
                <w:szCs w:val="21"/>
              </w:rPr>
            </w:pPr>
            <w:proofErr w:type="spellStart"/>
            <w:r w:rsidRPr="00F14347">
              <w:rPr>
                <w:rFonts w:asciiTheme="minorEastAsia" w:eastAsiaTheme="minorEastAsia" w:hAnsiTheme="minorEastAsia" w:hint="eastAsia"/>
                <w:sz w:val="21"/>
                <w:szCs w:val="21"/>
              </w:rPr>
              <w:t>讲授和讨论</w:t>
            </w:r>
            <w:proofErr w:type="spellEnd"/>
          </w:p>
        </w:tc>
        <w:tc>
          <w:tcPr>
            <w:tcW w:w="2280" w:type="dxa"/>
            <w:tcBorders>
              <w:bottom w:val="single" w:sz="4" w:space="0" w:color="auto"/>
            </w:tcBorders>
            <w:vAlign w:val="center"/>
          </w:tcPr>
          <w:p w:rsidR="00F14347" w:rsidRPr="00F14347" w:rsidRDefault="008A601D" w:rsidP="001B777A">
            <w:pPr>
              <w:spacing w:after="0" w:line="360" w:lineRule="exact"/>
              <w:jc w:val="left"/>
              <w:rPr>
                <w:rFonts w:asciiTheme="minorEastAsia" w:eastAsiaTheme="minorEastAsia" w:hAnsiTheme="minorEastAsia"/>
                <w:sz w:val="21"/>
                <w:szCs w:val="21"/>
                <w:lang w:eastAsia="zh-CN"/>
              </w:rPr>
            </w:pPr>
            <w:r w:rsidRPr="00F14347">
              <w:rPr>
                <w:rFonts w:asciiTheme="minorEastAsia" w:eastAsiaTheme="minorEastAsia" w:hAnsiTheme="minorEastAsia"/>
                <w:sz w:val="21"/>
                <w:szCs w:val="21"/>
                <w:lang w:eastAsia="zh-CN"/>
              </w:rPr>
              <w:t>课堂讨论：现实生活中</w:t>
            </w:r>
            <w:r>
              <w:rPr>
                <w:rFonts w:asciiTheme="minorEastAsia" w:eastAsiaTheme="minorEastAsia" w:hAnsiTheme="minorEastAsia" w:hint="eastAsia"/>
                <w:sz w:val="21"/>
                <w:szCs w:val="21"/>
                <w:lang w:eastAsia="zh-CN"/>
              </w:rPr>
              <w:t>食品腐败</w:t>
            </w:r>
            <w:r w:rsidRPr="00F14347">
              <w:rPr>
                <w:rFonts w:asciiTheme="minorEastAsia" w:eastAsiaTheme="minorEastAsia" w:hAnsiTheme="minorEastAsia"/>
                <w:sz w:val="21"/>
                <w:szCs w:val="21"/>
                <w:lang w:eastAsia="zh-CN"/>
              </w:rPr>
              <w:t>现象及</w:t>
            </w:r>
            <w:r>
              <w:rPr>
                <w:rFonts w:asciiTheme="minorEastAsia" w:eastAsiaTheme="minorEastAsia" w:hAnsiTheme="minorEastAsia" w:hint="eastAsia"/>
                <w:sz w:val="21"/>
                <w:szCs w:val="21"/>
                <w:lang w:eastAsia="zh-CN"/>
              </w:rPr>
              <w:t>防腐</w:t>
            </w:r>
            <w:r w:rsidRPr="00F14347">
              <w:rPr>
                <w:rFonts w:asciiTheme="minorEastAsia" w:eastAsiaTheme="minorEastAsia" w:hAnsiTheme="minorEastAsia"/>
                <w:sz w:val="21"/>
                <w:szCs w:val="21"/>
                <w:lang w:eastAsia="zh-CN"/>
              </w:rPr>
              <w:t>机理分析</w:t>
            </w:r>
            <w:r>
              <w:rPr>
                <w:rFonts w:asciiTheme="minorEastAsia" w:eastAsiaTheme="minorEastAsia" w:hAnsiTheme="minorEastAsia" w:hint="eastAsia"/>
                <w:sz w:val="21"/>
                <w:szCs w:val="21"/>
                <w:lang w:eastAsia="zh-CN"/>
              </w:rPr>
              <w:t>。</w:t>
            </w:r>
          </w:p>
        </w:tc>
      </w:tr>
      <w:tr w:rsidR="00F14347" w:rsidRPr="00F14347" w:rsidTr="001B777A">
        <w:trPr>
          <w:gridAfter w:val="1"/>
          <w:wAfter w:w="21" w:type="dxa"/>
          <w:trHeight w:val="340"/>
          <w:jc w:val="center"/>
        </w:trPr>
        <w:tc>
          <w:tcPr>
            <w:tcW w:w="649" w:type="dxa"/>
            <w:tcBorders>
              <w:bottom w:val="single" w:sz="4" w:space="0" w:color="auto"/>
            </w:tcBorders>
            <w:vAlign w:val="center"/>
          </w:tcPr>
          <w:p w:rsidR="00F14347" w:rsidRPr="007E61D0" w:rsidRDefault="00C03177" w:rsidP="001B777A">
            <w:pPr>
              <w:spacing w:after="0" w:line="360" w:lineRule="exact"/>
              <w:jc w:val="center"/>
              <w:rPr>
                <w:rFonts w:eastAsia="宋体"/>
                <w:sz w:val="21"/>
                <w:szCs w:val="21"/>
                <w:lang w:eastAsia="zh-CN"/>
              </w:rPr>
            </w:pPr>
            <w:r>
              <w:rPr>
                <w:rFonts w:eastAsia="宋体" w:hint="eastAsia"/>
                <w:sz w:val="21"/>
                <w:szCs w:val="21"/>
                <w:lang w:eastAsia="zh-CN"/>
              </w:rPr>
              <w:t>10</w:t>
            </w:r>
          </w:p>
        </w:tc>
        <w:tc>
          <w:tcPr>
            <w:tcW w:w="1915" w:type="dxa"/>
            <w:gridSpan w:val="2"/>
            <w:tcBorders>
              <w:bottom w:val="single" w:sz="4" w:space="0" w:color="auto"/>
            </w:tcBorders>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食品酶制剂、食品营养强化剂</w:t>
            </w:r>
          </w:p>
        </w:tc>
        <w:tc>
          <w:tcPr>
            <w:tcW w:w="567" w:type="dxa"/>
            <w:tcBorders>
              <w:bottom w:val="single" w:sz="4" w:space="0" w:color="auto"/>
            </w:tcBorders>
            <w:vAlign w:val="center"/>
          </w:tcPr>
          <w:p w:rsidR="00F14347" w:rsidRPr="00F14347" w:rsidRDefault="00F14347" w:rsidP="001B777A">
            <w:pPr>
              <w:spacing w:line="360" w:lineRule="exact"/>
              <w:jc w:val="center"/>
              <w:rPr>
                <w:rFonts w:asciiTheme="minorEastAsia" w:eastAsiaTheme="minorEastAsia" w:hAnsiTheme="minorEastAsia"/>
                <w:sz w:val="21"/>
                <w:szCs w:val="21"/>
              </w:rPr>
            </w:pPr>
            <w:r w:rsidRPr="00F14347">
              <w:rPr>
                <w:rFonts w:asciiTheme="minorEastAsia" w:eastAsiaTheme="minorEastAsia" w:hAnsiTheme="minorEastAsia" w:hint="eastAsia"/>
                <w:sz w:val="21"/>
                <w:szCs w:val="21"/>
              </w:rPr>
              <w:t>2</w:t>
            </w:r>
          </w:p>
        </w:tc>
        <w:tc>
          <w:tcPr>
            <w:tcW w:w="2693" w:type="dxa"/>
            <w:gridSpan w:val="2"/>
            <w:tcBorders>
              <w:bottom w:val="single" w:sz="4" w:space="0" w:color="auto"/>
            </w:tcBorders>
            <w:vAlign w:val="center"/>
          </w:tcPr>
          <w:p w:rsidR="00F14347" w:rsidRPr="00F14347" w:rsidRDefault="00F14347" w:rsidP="001B777A">
            <w:pPr>
              <w:spacing w:line="360" w:lineRule="exact"/>
              <w:rPr>
                <w:rFonts w:asciiTheme="minorEastAsia" w:eastAsiaTheme="minorEastAsia" w:hAnsiTheme="minorEastAsia"/>
                <w:sz w:val="21"/>
                <w:szCs w:val="21"/>
                <w:lang w:eastAsia="zh-CN"/>
              </w:rPr>
            </w:pPr>
            <w:r w:rsidRPr="00F14347">
              <w:rPr>
                <w:rFonts w:asciiTheme="minorEastAsia" w:eastAsiaTheme="minorEastAsia" w:hAnsiTheme="minorEastAsia" w:hint="eastAsia"/>
                <w:sz w:val="21"/>
                <w:szCs w:val="21"/>
                <w:lang w:eastAsia="zh-CN"/>
              </w:rPr>
              <w:t>典型酶的作用机理；食品营养强化</w:t>
            </w:r>
            <w:proofErr w:type="gramStart"/>
            <w:r w:rsidRPr="00F14347">
              <w:rPr>
                <w:rFonts w:asciiTheme="minorEastAsia" w:eastAsiaTheme="minorEastAsia" w:hAnsiTheme="minorEastAsia" w:hint="eastAsia"/>
                <w:sz w:val="21"/>
                <w:szCs w:val="21"/>
                <w:lang w:eastAsia="zh-CN"/>
              </w:rPr>
              <w:t>剂典型</w:t>
            </w:r>
            <w:proofErr w:type="gramEnd"/>
            <w:r w:rsidRPr="00F14347">
              <w:rPr>
                <w:rFonts w:asciiTheme="minorEastAsia" w:eastAsiaTheme="minorEastAsia" w:hAnsiTheme="minorEastAsia" w:hint="eastAsia"/>
                <w:sz w:val="21"/>
                <w:szCs w:val="21"/>
                <w:lang w:eastAsia="zh-CN"/>
              </w:rPr>
              <w:t>产品、食品营养强化技术原则</w:t>
            </w:r>
          </w:p>
        </w:tc>
        <w:tc>
          <w:tcPr>
            <w:tcW w:w="1276" w:type="dxa"/>
            <w:tcBorders>
              <w:bottom w:val="single" w:sz="4" w:space="0" w:color="auto"/>
            </w:tcBorders>
            <w:vAlign w:val="center"/>
          </w:tcPr>
          <w:p w:rsidR="00F14347" w:rsidRPr="00F14347" w:rsidRDefault="00F14347" w:rsidP="001B777A">
            <w:pPr>
              <w:spacing w:line="360" w:lineRule="exact"/>
              <w:jc w:val="center"/>
              <w:rPr>
                <w:rFonts w:asciiTheme="minorEastAsia" w:eastAsiaTheme="minorEastAsia" w:hAnsiTheme="minorEastAsia"/>
                <w:sz w:val="21"/>
                <w:szCs w:val="21"/>
              </w:rPr>
            </w:pPr>
            <w:proofErr w:type="spellStart"/>
            <w:r w:rsidRPr="00F14347">
              <w:rPr>
                <w:rFonts w:asciiTheme="minorEastAsia" w:eastAsiaTheme="minorEastAsia" w:hAnsiTheme="minorEastAsia" w:hint="eastAsia"/>
                <w:sz w:val="21"/>
                <w:szCs w:val="21"/>
              </w:rPr>
              <w:t>讲授和讨论</w:t>
            </w:r>
            <w:proofErr w:type="spellEnd"/>
          </w:p>
        </w:tc>
        <w:tc>
          <w:tcPr>
            <w:tcW w:w="2280" w:type="dxa"/>
            <w:tcBorders>
              <w:bottom w:val="single" w:sz="4" w:space="0" w:color="auto"/>
            </w:tcBorders>
            <w:vAlign w:val="center"/>
          </w:tcPr>
          <w:p w:rsidR="00F14347" w:rsidRPr="00F14347" w:rsidRDefault="008A601D" w:rsidP="001B777A">
            <w:pPr>
              <w:spacing w:after="0" w:line="360" w:lineRule="exact"/>
              <w:jc w:val="lef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课堂讨论</w:t>
            </w:r>
            <w:r w:rsidR="00F14347" w:rsidRPr="00F14347">
              <w:rPr>
                <w:rFonts w:asciiTheme="minorEastAsia" w:eastAsiaTheme="minorEastAsia" w:hAnsiTheme="minorEastAsia"/>
                <w:sz w:val="21"/>
                <w:szCs w:val="21"/>
                <w:lang w:eastAsia="zh-CN"/>
              </w:rPr>
              <w:t>：</w:t>
            </w:r>
            <w:r>
              <w:rPr>
                <w:rFonts w:asciiTheme="minorEastAsia" w:eastAsiaTheme="minorEastAsia" w:hAnsiTheme="minorEastAsia" w:hint="eastAsia"/>
                <w:sz w:val="21"/>
                <w:szCs w:val="21"/>
                <w:lang w:eastAsia="zh-CN"/>
              </w:rPr>
              <w:t>功能性食品的由来和前景。</w:t>
            </w:r>
          </w:p>
        </w:tc>
      </w:tr>
      <w:tr w:rsidR="008E25A6" w:rsidRPr="00F14347" w:rsidTr="001B777A">
        <w:trPr>
          <w:gridAfter w:val="1"/>
          <w:wAfter w:w="21" w:type="dxa"/>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8E25A6" w:rsidRPr="007E61D0" w:rsidRDefault="008E25A6" w:rsidP="00C03177">
            <w:pPr>
              <w:spacing w:after="0" w:line="360" w:lineRule="exact"/>
              <w:jc w:val="center"/>
              <w:rPr>
                <w:rFonts w:eastAsia="宋体"/>
                <w:sz w:val="21"/>
                <w:szCs w:val="21"/>
                <w:lang w:eastAsia="zh-CN"/>
              </w:rPr>
            </w:pPr>
            <w:r w:rsidRPr="007E61D0">
              <w:rPr>
                <w:rFonts w:eastAsia="宋体"/>
                <w:sz w:val="21"/>
                <w:szCs w:val="21"/>
                <w:lang w:eastAsia="zh-CN"/>
              </w:rPr>
              <w:t>1</w:t>
            </w:r>
            <w:r w:rsidR="00C03177">
              <w:rPr>
                <w:rFonts w:eastAsia="宋体" w:hint="eastAsia"/>
                <w:sz w:val="21"/>
                <w:szCs w:val="21"/>
                <w:lang w:eastAsia="zh-CN"/>
              </w:rPr>
              <w:t>1-12</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8E25A6" w:rsidRPr="00F14347" w:rsidRDefault="00F14347" w:rsidP="001B777A">
            <w:pPr>
              <w:spacing w:after="0"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读书报告</w:t>
            </w:r>
          </w:p>
        </w:tc>
        <w:tc>
          <w:tcPr>
            <w:tcW w:w="567" w:type="dxa"/>
            <w:tcBorders>
              <w:top w:val="single" w:sz="4" w:space="0" w:color="auto"/>
              <w:left w:val="single" w:sz="4" w:space="0" w:color="auto"/>
              <w:bottom w:val="single" w:sz="4" w:space="0" w:color="auto"/>
              <w:right w:val="single" w:sz="4" w:space="0" w:color="auto"/>
            </w:tcBorders>
            <w:vAlign w:val="center"/>
          </w:tcPr>
          <w:p w:rsidR="008E25A6" w:rsidRPr="00F14347" w:rsidRDefault="008A601D" w:rsidP="001B777A">
            <w:pPr>
              <w:spacing w:after="0" w:line="360" w:lineRule="exac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E25A6" w:rsidRPr="00F14347" w:rsidRDefault="00F14347" w:rsidP="001B777A">
            <w:pPr>
              <w:spacing w:after="0" w:line="360" w:lineRule="exact"/>
              <w:jc w:val="lef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交流报告与</w:t>
            </w:r>
            <w:r w:rsidRPr="00F14347">
              <w:rPr>
                <w:rFonts w:asciiTheme="minorEastAsia" w:eastAsiaTheme="minorEastAsia" w:hAnsiTheme="minorEastAsia" w:hint="eastAsia"/>
                <w:sz w:val="21"/>
                <w:szCs w:val="21"/>
                <w:lang w:eastAsia="zh-CN"/>
              </w:rPr>
              <w:t>食品添加剂</w:t>
            </w:r>
            <w:r>
              <w:rPr>
                <w:rFonts w:asciiTheme="minorEastAsia" w:eastAsiaTheme="minorEastAsia" w:hAnsiTheme="minorEastAsia" w:hint="eastAsia"/>
                <w:sz w:val="21"/>
                <w:szCs w:val="21"/>
                <w:lang w:eastAsia="zh-CN"/>
              </w:rPr>
              <w:t>有关的</w:t>
            </w:r>
            <w:r w:rsidRPr="00F14347">
              <w:rPr>
                <w:rFonts w:asciiTheme="minorEastAsia" w:eastAsiaTheme="minorEastAsia" w:hAnsiTheme="minorEastAsia" w:hint="eastAsia"/>
                <w:sz w:val="21"/>
                <w:szCs w:val="21"/>
                <w:lang w:eastAsia="zh-CN"/>
              </w:rPr>
              <w:t>学术</w:t>
            </w:r>
            <w:r>
              <w:rPr>
                <w:rFonts w:asciiTheme="minorEastAsia" w:eastAsiaTheme="minorEastAsia" w:hAnsiTheme="minorEastAsia" w:hint="eastAsia"/>
                <w:sz w:val="21"/>
                <w:szCs w:val="21"/>
                <w:lang w:eastAsia="zh-CN"/>
              </w:rPr>
              <w:t>报道</w:t>
            </w:r>
            <w:r w:rsidRPr="00F14347">
              <w:rPr>
                <w:rFonts w:asciiTheme="minorEastAsia" w:eastAsiaTheme="minorEastAsia" w:hAnsiTheme="minorEastAsia" w:hint="eastAsia"/>
                <w:sz w:val="21"/>
                <w:szCs w:val="21"/>
                <w:lang w:eastAsia="zh-CN"/>
              </w:rPr>
              <w:t>，对其主要内容进行提炼总结。</w:t>
            </w:r>
          </w:p>
        </w:tc>
        <w:tc>
          <w:tcPr>
            <w:tcW w:w="1276" w:type="dxa"/>
            <w:tcBorders>
              <w:top w:val="single" w:sz="4" w:space="0" w:color="auto"/>
              <w:left w:val="single" w:sz="4" w:space="0" w:color="auto"/>
              <w:bottom w:val="single" w:sz="4" w:space="0" w:color="auto"/>
              <w:right w:val="single" w:sz="4" w:space="0" w:color="auto"/>
            </w:tcBorders>
            <w:vAlign w:val="center"/>
          </w:tcPr>
          <w:p w:rsidR="008E25A6" w:rsidRPr="00F14347" w:rsidRDefault="008E25A6" w:rsidP="001B777A">
            <w:pPr>
              <w:spacing w:after="0" w:line="360" w:lineRule="exact"/>
              <w:jc w:val="center"/>
              <w:rPr>
                <w:rFonts w:asciiTheme="minorEastAsia" w:eastAsiaTheme="minorEastAsia" w:hAnsiTheme="minorEastAsia"/>
                <w:sz w:val="21"/>
                <w:szCs w:val="21"/>
              </w:rPr>
            </w:pPr>
            <w:r w:rsidRPr="00F14347">
              <w:rPr>
                <w:rFonts w:asciiTheme="minorEastAsia" w:eastAsiaTheme="minorEastAsia" w:hAnsiTheme="minorEastAsia"/>
                <w:sz w:val="21"/>
                <w:szCs w:val="21"/>
                <w:lang w:eastAsia="zh-CN"/>
              </w:rPr>
              <w:t>小组讨论</w:t>
            </w:r>
          </w:p>
        </w:tc>
        <w:tc>
          <w:tcPr>
            <w:tcW w:w="2280" w:type="dxa"/>
            <w:tcBorders>
              <w:top w:val="single" w:sz="4" w:space="0" w:color="auto"/>
              <w:left w:val="single" w:sz="4" w:space="0" w:color="auto"/>
              <w:bottom w:val="single" w:sz="4" w:space="0" w:color="auto"/>
              <w:right w:val="single" w:sz="4" w:space="0" w:color="auto"/>
            </w:tcBorders>
            <w:vAlign w:val="center"/>
          </w:tcPr>
          <w:p w:rsidR="008E25A6" w:rsidRPr="00F14347" w:rsidRDefault="008E25A6" w:rsidP="001B777A">
            <w:pPr>
              <w:spacing w:after="0" w:line="360" w:lineRule="exact"/>
              <w:jc w:val="left"/>
              <w:rPr>
                <w:rFonts w:asciiTheme="minorEastAsia" w:eastAsiaTheme="minorEastAsia" w:hAnsiTheme="minorEastAsia"/>
                <w:sz w:val="21"/>
                <w:szCs w:val="21"/>
                <w:lang w:eastAsia="zh-CN"/>
              </w:rPr>
            </w:pPr>
            <w:r w:rsidRPr="00F14347">
              <w:rPr>
                <w:rFonts w:asciiTheme="minorEastAsia" w:eastAsiaTheme="minorEastAsia" w:hAnsiTheme="minorEastAsia"/>
                <w:sz w:val="21"/>
                <w:szCs w:val="21"/>
                <w:lang w:eastAsia="zh-CN"/>
              </w:rPr>
              <w:t>全班分为若干小组，每个小组</w:t>
            </w:r>
            <w:r w:rsidR="00F14347">
              <w:rPr>
                <w:rFonts w:asciiTheme="minorEastAsia" w:eastAsiaTheme="minorEastAsia" w:hAnsiTheme="minorEastAsia" w:hint="eastAsia"/>
                <w:sz w:val="21"/>
                <w:szCs w:val="21"/>
                <w:lang w:eastAsia="zh-CN"/>
              </w:rPr>
              <w:t>根据主题自由选题</w:t>
            </w:r>
            <w:r w:rsidRPr="00F14347">
              <w:rPr>
                <w:rFonts w:asciiTheme="minorEastAsia" w:eastAsiaTheme="minorEastAsia" w:hAnsiTheme="minorEastAsia"/>
                <w:sz w:val="21"/>
                <w:szCs w:val="21"/>
                <w:lang w:eastAsia="zh-CN"/>
              </w:rPr>
              <w:t>进行介绍</w:t>
            </w:r>
            <w:r w:rsidR="00F14347">
              <w:rPr>
                <w:rFonts w:asciiTheme="minorEastAsia" w:eastAsiaTheme="minorEastAsia" w:hAnsiTheme="minorEastAsia" w:hint="eastAsia"/>
                <w:sz w:val="21"/>
                <w:szCs w:val="21"/>
                <w:lang w:eastAsia="zh-CN"/>
              </w:rPr>
              <w:t>。</w:t>
            </w:r>
          </w:p>
        </w:tc>
      </w:tr>
      <w:tr w:rsidR="008E25A6" w:rsidRPr="007E61D0" w:rsidTr="001B777A">
        <w:trPr>
          <w:gridAfter w:val="1"/>
          <w:wAfter w:w="21" w:type="dxa"/>
          <w:trHeight w:val="340"/>
          <w:jc w:val="center"/>
        </w:trPr>
        <w:tc>
          <w:tcPr>
            <w:tcW w:w="2564" w:type="dxa"/>
            <w:gridSpan w:val="3"/>
            <w:tcBorders>
              <w:top w:val="single" w:sz="4" w:space="0" w:color="auto"/>
            </w:tcBorders>
            <w:vAlign w:val="center"/>
          </w:tcPr>
          <w:p w:rsidR="008E25A6" w:rsidRPr="007E61D0" w:rsidRDefault="008E25A6" w:rsidP="001B777A">
            <w:pPr>
              <w:spacing w:after="0" w:line="360" w:lineRule="exact"/>
              <w:jc w:val="right"/>
              <w:rPr>
                <w:rFonts w:eastAsia="宋体"/>
                <w:sz w:val="21"/>
                <w:szCs w:val="21"/>
              </w:rPr>
            </w:pPr>
            <w:proofErr w:type="spellStart"/>
            <w:r w:rsidRPr="007E61D0">
              <w:rPr>
                <w:rFonts w:eastAsia="宋体"/>
                <w:b/>
                <w:sz w:val="21"/>
                <w:szCs w:val="21"/>
              </w:rPr>
              <w:t>合计</w:t>
            </w:r>
            <w:proofErr w:type="spellEnd"/>
            <w:r w:rsidRPr="007E61D0">
              <w:rPr>
                <w:rFonts w:eastAsia="宋体"/>
                <w:b/>
                <w:sz w:val="21"/>
                <w:szCs w:val="21"/>
              </w:rPr>
              <w:t>：</w:t>
            </w:r>
          </w:p>
        </w:tc>
        <w:tc>
          <w:tcPr>
            <w:tcW w:w="567" w:type="dxa"/>
            <w:tcBorders>
              <w:top w:val="single" w:sz="4" w:space="0" w:color="auto"/>
            </w:tcBorders>
            <w:vAlign w:val="center"/>
          </w:tcPr>
          <w:p w:rsidR="008E25A6" w:rsidRPr="007E61D0" w:rsidRDefault="00F14347" w:rsidP="001B777A">
            <w:pPr>
              <w:spacing w:after="0" w:line="360" w:lineRule="exact"/>
              <w:rPr>
                <w:rFonts w:eastAsia="宋体"/>
                <w:sz w:val="21"/>
                <w:szCs w:val="21"/>
                <w:lang w:eastAsia="zh-CN"/>
              </w:rPr>
            </w:pPr>
            <w:r>
              <w:rPr>
                <w:rFonts w:eastAsia="宋体" w:hint="eastAsia"/>
                <w:sz w:val="21"/>
                <w:szCs w:val="21"/>
                <w:lang w:eastAsia="zh-CN"/>
              </w:rPr>
              <w:t>24</w:t>
            </w:r>
          </w:p>
        </w:tc>
        <w:tc>
          <w:tcPr>
            <w:tcW w:w="2693" w:type="dxa"/>
            <w:gridSpan w:val="2"/>
            <w:tcBorders>
              <w:top w:val="single" w:sz="4" w:space="0" w:color="auto"/>
            </w:tcBorders>
            <w:vAlign w:val="center"/>
          </w:tcPr>
          <w:p w:rsidR="008E25A6" w:rsidRPr="007E61D0" w:rsidRDefault="008E25A6" w:rsidP="001B777A">
            <w:pPr>
              <w:spacing w:after="0" w:line="360" w:lineRule="exact"/>
              <w:rPr>
                <w:rFonts w:eastAsia="宋体"/>
                <w:sz w:val="21"/>
                <w:szCs w:val="21"/>
              </w:rPr>
            </w:pPr>
          </w:p>
        </w:tc>
        <w:tc>
          <w:tcPr>
            <w:tcW w:w="1276" w:type="dxa"/>
            <w:tcBorders>
              <w:top w:val="single" w:sz="4" w:space="0" w:color="auto"/>
            </w:tcBorders>
            <w:vAlign w:val="center"/>
          </w:tcPr>
          <w:p w:rsidR="008E25A6" w:rsidRPr="007E61D0" w:rsidRDefault="008E25A6" w:rsidP="001B777A">
            <w:pPr>
              <w:spacing w:after="0" w:line="360" w:lineRule="exact"/>
              <w:rPr>
                <w:rFonts w:eastAsia="宋体"/>
                <w:sz w:val="21"/>
                <w:szCs w:val="21"/>
              </w:rPr>
            </w:pPr>
          </w:p>
        </w:tc>
        <w:tc>
          <w:tcPr>
            <w:tcW w:w="2280" w:type="dxa"/>
            <w:tcBorders>
              <w:top w:val="single" w:sz="4" w:space="0" w:color="auto"/>
            </w:tcBorders>
            <w:vAlign w:val="center"/>
          </w:tcPr>
          <w:p w:rsidR="008E25A6" w:rsidRPr="007E61D0" w:rsidRDefault="008E25A6" w:rsidP="001B777A">
            <w:pPr>
              <w:spacing w:after="0" w:line="360" w:lineRule="exact"/>
              <w:rPr>
                <w:rFonts w:eastAsia="宋体"/>
                <w:sz w:val="21"/>
                <w:szCs w:val="21"/>
              </w:rPr>
            </w:pPr>
          </w:p>
        </w:tc>
      </w:tr>
      <w:tr w:rsidR="008E25A6" w:rsidRPr="007E61D0" w:rsidTr="001B777A">
        <w:trPr>
          <w:gridAfter w:val="1"/>
          <w:wAfter w:w="21" w:type="dxa"/>
          <w:trHeight w:val="340"/>
          <w:jc w:val="center"/>
        </w:trPr>
        <w:tc>
          <w:tcPr>
            <w:tcW w:w="9380" w:type="dxa"/>
            <w:gridSpan w:val="8"/>
            <w:shd w:val="clear" w:color="auto" w:fill="C0C0C0"/>
            <w:vAlign w:val="center"/>
          </w:tcPr>
          <w:p w:rsidR="008E25A6" w:rsidRPr="007E61D0" w:rsidRDefault="008E25A6" w:rsidP="001B777A">
            <w:pPr>
              <w:tabs>
                <w:tab w:val="left" w:pos="1440"/>
              </w:tabs>
              <w:spacing w:after="0" w:line="360" w:lineRule="exact"/>
              <w:jc w:val="center"/>
              <w:outlineLvl w:val="0"/>
              <w:rPr>
                <w:rFonts w:eastAsia="宋体"/>
                <w:b/>
                <w:szCs w:val="21"/>
                <w:lang w:eastAsia="zh-CN"/>
              </w:rPr>
            </w:pPr>
            <w:r w:rsidRPr="007E61D0">
              <w:rPr>
                <w:rFonts w:eastAsia="宋体"/>
                <w:b/>
                <w:szCs w:val="21"/>
                <w:lang w:eastAsia="zh-CN"/>
              </w:rPr>
              <w:t>成绩评定方法及标准</w:t>
            </w:r>
          </w:p>
        </w:tc>
      </w:tr>
      <w:tr w:rsidR="008E25A6" w:rsidRPr="007E61D0" w:rsidTr="001B777A">
        <w:trPr>
          <w:gridAfter w:val="1"/>
          <w:wAfter w:w="21" w:type="dxa"/>
          <w:trHeight w:val="340"/>
          <w:jc w:val="center"/>
        </w:trPr>
        <w:tc>
          <w:tcPr>
            <w:tcW w:w="2008" w:type="dxa"/>
            <w:gridSpan w:val="2"/>
            <w:vAlign w:val="center"/>
          </w:tcPr>
          <w:p w:rsidR="008E25A6" w:rsidRPr="007E61D0" w:rsidRDefault="008E25A6" w:rsidP="001B777A">
            <w:pPr>
              <w:snapToGrid w:val="0"/>
              <w:spacing w:after="0" w:line="360" w:lineRule="exact"/>
              <w:jc w:val="center"/>
              <w:rPr>
                <w:rFonts w:eastAsia="宋体"/>
                <w:b/>
                <w:sz w:val="21"/>
                <w:szCs w:val="21"/>
              </w:rPr>
            </w:pPr>
            <w:proofErr w:type="spellStart"/>
            <w:r w:rsidRPr="007E61D0">
              <w:rPr>
                <w:rFonts w:eastAsia="宋体"/>
                <w:b/>
                <w:sz w:val="21"/>
                <w:szCs w:val="21"/>
              </w:rPr>
              <w:t>考核内容</w:t>
            </w:r>
            <w:proofErr w:type="spellEnd"/>
          </w:p>
        </w:tc>
        <w:tc>
          <w:tcPr>
            <w:tcW w:w="5092" w:type="dxa"/>
            <w:gridSpan w:val="5"/>
            <w:vAlign w:val="center"/>
          </w:tcPr>
          <w:p w:rsidR="008E25A6" w:rsidRPr="007E61D0" w:rsidRDefault="008E25A6" w:rsidP="001B777A">
            <w:pPr>
              <w:snapToGrid w:val="0"/>
              <w:spacing w:after="0" w:line="360" w:lineRule="exact"/>
              <w:ind w:left="180"/>
              <w:jc w:val="center"/>
              <w:rPr>
                <w:rFonts w:eastAsia="宋体"/>
                <w:b/>
                <w:sz w:val="21"/>
                <w:szCs w:val="21"/>
              </w:rPr>
            </w:pPr>
            <w:proofErr w:type="spellStart"/>
            <w:r w:rsidRPr="007E61D0">
              <w:rPr>
                <w:rFonts w:eastAsia="宋体"/>
                <w:b/>
                <w:sz w:val="21"/>
                <w:szCs w:val="21"/>
              </w:rPr>
              <w:t>评价标准</w:t>
            </w:r>
            <w:proofErr w:type="spellEnd"/>
          </w:p>
        </w:tc>
        <w:tc>
          <w:tcPr>
            <w:tcW w:w="2280" w:type="dxa"/>
            <w:vAlign w:val="center"/>
          </w:tcPr>
          <w:p w:rsidR="008E25A6" w:rsidRPr="007E61D0" w:rsidRDefault="008E25A6" w:rsidP="001B777A">
            <w:pPr>
              <w:snapToGrid w:val="0"/>
              <w:spacing w:after="0" w:line="360" w:lineRule="exact"/>
              <w:ind w:left="180"/>
              <w:jc w:val="center"/>
              <w:rPr>
                <w:rFonts w:eastAsia="宋体"/>
                <w:b/>
                <w:sz w:val="21"/>
                <w:szCs w:val="21"/>
              </w:rPr>
            </w:pPr>
            <w:proofErr w:type="spellStart"/>
            <w:r w:rsidRPr="007E61D0">
              <w:rPr>
                <w:rFonts w:eastAsia="宋体"/>
                <w:b/>
                <w:sz w:val="21"/>
                <w:szCs w:val="21"/>
              </w:rPr>
              <w:t>权重</w:t>
            </w:r>
            <w:proofErr w:type="spellEnd"/>
          </w:p>
        </w:tc>
      </w:tr>
      <w:tr w:rsidR="008A601D" w:rsidRPr="008A601D" w:rsidTr="001B777A">
        <w:trPr>
          <w:gridAfter w:val="1"/>
          <w:wAfter w:w="21" w:type="dxa"/>
          <w:trHeight w:val="340"/>
          <w:jc w:val="center"/>
        </w:trPr>
        <w:tc>
          <w:tcPr>
            <w:tcW w:w="2008" w:type="dxa"/>
            <w:gridSpan w:val="2"/>
            <w:vAlign w:val="center"/>
          </w:tcPr>
          <w:p w:rsidR="008A601D" w:rsidRPr="008A601D" w:rsidRDefault="008A601D" w:rsidP="001B777A">
            <w:pPr>
              <w:snapToGrid w:val="0"/>
              <w:spacing w:line="360" w:lineRule="exact"/>
              <w:jc w:val="center"/>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t>平时考核</w:t>
            </w:r>
          </w:p>
        </w:tc>
        <w:tc>
          <w:tcPr>
            <w:tcW w:w="5092" w:type="dxa"/>
            <w:gridSpan w:val="5"/>
            <w:vAlign w:val="center"/>
          </w:tcPr>
          <w:p w:rsidR="008A601D" w:rsidRPr="008A601D" w:rsidRDefault="008A601D" w:rsidP="001B777A">
            <w:pPr>
              <w:snapToGrid w:val="0"/>
              <w:spacing w:after="0" w:line="360" w:lineRule="exact"/>
              <w:jc w:val="left"/>
              <w:rPr>
                <w:rFonts w:asciiTheme="minorEastAsia" w:eastAsiaTheme="minorEastAsia" w:hAnsiTheme="minorEastAsia"/>
                <w:b/>
                <w:sz w:val="21"/>
                <w:szCs w:val="21"/>
                <w:lang w:eastAsia="zh-CN"/>
              </w:rPr>
            </w:pPr>
            <w:r w:rsidRPr="008A601D">
              <w:rPr>
                <w:rFonts w:asciiTheme="minorEastAsia" w:eastAsiaTheme="minorEastAsia" w:hAnsiTheme="minorEastAsia" w:hint="eastAsia"/>
                <w:b/>
                <w:sz w:val="21"/>
                <w:szCs w:val="21"/>
                <w:lang w:eastAsia="zh-CN"/>
              </w:rPr>
              <w:t>一、考勤（占平时成绩40%</w:t>
            </w:r>
            <w:r w:rsidRPr="008A601D">
              <w:rPr>
                <w:rFonts w:asciiTheme="minorEastAsia" w:eastAsiaTheme="minorEastAsia" w:hAnsiTheme="minorEastAsia"/>
                <w:b/>
                <w:sz w:val="21"/>
                <w:szCs w:val="21"/>
                <w:lang w:eastAsia="zh-CN"/>
              </w:rPr>
              <w:t>）</w:t>
            </w:r>
          </w:p>
          <w:p w:rsidR="008A601D" w:rsidRPr="008A601D" w:rsidRDefault="008A601D" w:rsidP="001B777A">
            <w:pPr>
              <w:widowControl w:val="0"/>
              <w:numPr>
                <w:ilvl w:val="0"/>
                <w:numId w:val="6"/>
              </w:numPr>
              <w:snapToGrid w:val="0"/>
              <w:spacing w:after="0" w:line="360" w:lineRule="exact"/>
              <w:jc w:val="left"/>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t>无故缺课1-3次，扣平时成绩5分/次。</w:t>
            </w:r>
          </w:p>
          <w:p w:rsidR="008A601D" w:rsidRPr="008A601D" w:rsidRDefault="008A601D" w:rsidP="001B777A">
            <w:pPr>
              <w:widowControl w:val="0"/>
              <w:numPr>
                <w:ilvl w:val="0"/>
                <w:numId w:val="6"/>
              </w:numPr>
              <w:snapToGrid w:val="0"/>
              <w:spacing w:after="0" w:line="360" w:lineRule="exact"/>
              <w:jc w:val="left"/>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t>无故缺课3次以上，总成绩记0分。</w:t>
            </w:r>
          </w:p>
          <w:p w:rsidR="008A601D" w:rsidRPr="008A601D" w:rsidRDefault="008A601D" w:rsidP="001B777A">
            <w:pPr>
              <w:snapToGrid w:val="0"/>
              <w:spacing w:after="0" w:line="360" w:lineRule="exact"/>
              <w:jc w:val="left"/>
              <w:rPr>
                <w:rFonts w:asciiTheme="minorEastAsia" w:eastAsiaTheme="minorEastAsia" w:hAnsiTheme="minorEastAsia"/>
                <w:b/>
                <w:sz w:val="21"/>
                <w:szCs w:val="21"/>
                <w:lang w:eastAsia="zh-CN"/>
              </w:rPr>
            </w:pPr>
            <w:r w:rsidRPr="008A601D">
              <w:rPr>
                <w:rFonts w:asciiTheme="minorEastAsia" w:eastAsiaTheme="minorEastAsia" w:hAnsiTheme="minorEastAsia" w:hint="eastAsia"/>
                <w:b/>
                <w:sz w:val="21"/>
                <w:szCs w:val="21"/>
                <w:lang w:eastAsia="zh-CN"/>
              </w:rPr>
              <w:t>二、作业及讨论（占平时成绩60%）</w:t>
            </w:r>
          </w:p>
          <w:p w:rsidR="008A601D" w:rsidRPr="008A601D" w:rsidRDefault="008A601D" w:rsidP="001B777A">
            <w:pPr>
              <w:snapToGrid w:val="0"/>
              <w:spacing w:line="360" w:lineRule="exact"/>
              <w:jc w:val="left"/>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lastRenderedPageBreak/>
              <w:t>根据主题鲜明、内容突出、归纳总结、自有观点、</w:t>
            </w:r>
            <w:proofErr w:type="spellStart"/>
            <w:r w:rsidRPr="008A601D">
              <w:rPr>
                <w:rFonts w:asciiTheme="minorEastAsia" w:eastAsiaTheme="minorEastAsia" w:hAnsiTheme="minorEastAsia" w:hint="eastAsia"/>
                <w:sz w:val="21"/>
                <w:szCs w:val="21"/>
                <w:lang w:eastAsia="zh-CN"/>
              </w:rPr>
              <w:t>ppt</w:t>
            </w:r>
            <w:proofErr w:type="spellEnd"/>
            <w:r w:rsidRPr="008A601D">
              <w:rPr>
                <w:rFonts w:asciiTheme="minorEastAsia" w:eastAsiaTheme="minorEastAsia" w:hAnsiTheme="minorEastAsia" w:hint="eastAsia"/>
                <w:sz w:val="21"/>
                <w:szCs w:val="21"/>
                <w:lang w:eastAsia="zh-CN"/>
              </w:rPr>
              <w:t>美观程度等方面进行评分。其中，第一次查阅资料及分组</w:t>
            </w:r>
            <w:proofErr w:type="gramStart"/>
            <w:r w:rsidRPr="008A601D">
              <w:rPr>
                <w:rFonts w:asciiTheme="minorEastAsia" w:eastAsiaTheme="minorEastAsia" w:hAnsiTheme="minorEastAsia" w:hint="eastAsia"/>
                <w:sz w:val="21"/>
                <w:szCs w:val="21"/>
                <w:lang w:eastAsia="zh-CN"/>
              </w:rPr>
              <w:t>讨论占</w:t>
            </w:r>
            <w:proofErr w:type="gramEnd"/>
            <w:r w:rsidRPr="008A601D">
              <w:rPr>
                <w:rFonts w:asciiTheme="minorEastAsia" w:eastAsiaTheme="minorEastAsia" w:hAnsiTheme="minorEastAsia" w:hint="eastAsia"/>
                <w:sz w:val="21"/>
                <w:szCs w:val="21"/>
                <w:lang w:eastAsia="zh-CN"/>
              </w:rPr>
              <w:t>平时成绩30%，第二次读书报告占平时成绩30%。</w:t>
            </w:r>
          </w:p>
        </w:tc>
        <w:tc>
          <w:tcPr>
            <w:tcW w:w="2280" w:type="dxa"/>
            <w:vAlign w:val="center"/>
          </w:tcPr>
          <w:p w:rsidR="008A601D" w:rsidRPr="008A601D" w:rsidRDefault="008A601D" w:rsidP="001B777A">
            <w:pPr>
              <w:spacing w:after="0" w:line="360" w:lineRule="exac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lastRenderedPageBreak/>
              <w:t>5</w:t>
            </w:r>
            <w:r w:rsidRPr="008A601D">
              <w:rPr>
                <w:rFonts w:asciiTheme="minorEastAsia" w:eastAsiaTheme="minorEastAsia" w:hAnsiTheme="minorEastAsia"/>
                <w:sz w:val="21"/>
                <w:szCs w:val="21"/>
                <w:lang w:eastAsia="zh-CN"/>
              </w:rPr>
              <w:t>0%</w:t>
            </w:r>
          </w:p>
        </w:tc>
      </w:tr>
      <w:tr w:rsidR="008A601D" w:rsidRPr="008A601D" w:rsidTr="001B777A">
        <w:trPr>
          <w:gridAfter w:val="1"/>
          <w:wAfter w:w="21" w:type="dxa"/>
          <w:trHeight w:val="340"/>
          <w:jc w:val="center"/>
        </w:trPr>
        <w:tc>
          <w:tcPr>
            <w:tcW w:w="2008" w:type="dxa"/>
            <w:gridSpan w:val="2"/>
            <w:vAlign w:val="center"/>
          </w:tcPr>
          <w:p w:rsidR="008A601D" w:rsidRPr="008A601D" w:rsidRDefault="008A601D" w:rsidP="001B777A">
            <w:pPr>
              <w:snapToGrid w:val="0"/>
              <w:spacing w:line="360" w:lineRule="exact"/>
              <w:jc w:val="center"/>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lastRenderedPageBreak/>
              <w:t>课程论文</w:t>
            </w:r>
          </w:p>
        </w:tc>
        <w:tc>
          <w:tcPr>
            <w:tcW w:w="5092" w:type="dxa"/>
            <w:gridSpan w:val="5"/>
            <w:vAlign w:val="center"/>
          </w:tcPr>
          <w:p w:rsidR="008A601D" w:rsidRPr="008A601D" w:rsidRDefault="008A601D" w:rsidP="001B777A">
            <w:pPr>
              <w:widowControl w:val="0"/>
              <w:numPr>
                <w:ilvl w:val="0"/>
                <w:numId w:val="7"/>
              </w:numPr>
              <w:snapToGrid w:val="0"/>
              <w:spacing w:after="0" w:line="360" w:lineRule="exact"/>
              <w:jc w:val="left"/>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t>基本要求：论文基本格式、字数、排版、错别字等，占10%；</w:t>
            </w:r>
          </w:p>
          <w:p w:rsidR="008A601D" w:rsidRPr="008A601D" w:rsidRDefault="008A601D" w:rsidP="001B777A">
            <w:pPr>
              <w:widowControl w:val="0"/>
              <w:numPr>
                <w:ilvl w:val="0"/>
                <w:numId w:val="7"/>
              </w:numPr>
              <w:snapToGrid w:val="0"/>
              <w:spacing w:after="0" w:line="360" w:lineRule="exact"/>
              <w:jc w:val="left"/>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t>主题要求：契合主题程度、思维发散程度，占10%；</w:t>
            </w:r>
          </w:p>
          <w:p w:rsidR="008A601D" w:rsidRPr="008A601D" w:rsidRDefault="008A601D" w:rsidP="001B777A">
            <w:pPr>
              <w:widowControl w:val="0"/>
              <w:numPr>
                <w:ilvl w:val="0"/>
                <w:numId w:val="7"/>
              </w:numPr>
              <w:snapToGrid w:val="0"/>
              <w:spacing w:after="0" w:line="360" w:lineRule="exact"/>
              <w:jc w:val="left"/>
              <w:rPr>
                <w:rFonts w:asciiTheme="minorEastAsia" w:eastAsiaTheme="minorEastAsia" w:hAnsiTheme="minorEastAsia"/>
                <w:sz w:val="21"/>
                <w:szCs w:val="21"/>
                <w:lang w:eastAsia="zh-CN"/>
              </w:rPr>
            </w:pPr>
            <w:r w:rsidRPr="008A601D">
              <w:rPr>
                <w:rFonts w:asciiTheme="minorEastAsia" w:eastAsiaTheme="minorEastAsia" w:hAnsiTheme="minorEastAsia" w:hint="eastAsia"/>
                <w:sz w:val="21"/>
                <w:szCs w:val="21"/>
                <w:lang w:eastAsia="zh-CN"/>
              </w:rPr>
              <w:t>主要内容：符合课程要求，结合自身理解提出自有观点或问题并进行讨论，查阅最新文献进展等，占30%。</w:t>
            </w:r>
          </w:p>
        </w:tc>
        <w:tc>
          <w:tcPr>
            <w:tcW w:w="2280" w:type="dxa"/>
            <w:vAlign w:val="center"/>
          </w:tcPr>
          <w:p w:rsidR="008A601D" w:rsidRPr="008A601D" w:rsidRDefault="008A601D" w:rsidP="001B777A">
            <w:pPr>
              <w:spacing w:after="0" w:line="360" w:lineRule="exac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50</w:t>
            </w:r>
            <w:r w:rsidRPr="008A601D">
              <w:rPr>
                <w:rFonts w:asciiTheme="minorEastAsia" w:eastAsiaTheme="minorEastAsia" w:hAnsiTheme="minorEastAsia"/>
                <w:sz w:val="21"/>
                <w:szCs w:val="21"/>
                <w:lang w:eastAsia="zh-CN"/>
              </w:rPr>
              <w:t>%</w:t>
            </w:r>
          </w:p>
        </w:tc>
      </w:tr>
      <w:tr w:rsidR="008E25A6" w:rsidRPr="007E61D0" w:rsidTr="001B777A">
        <w:trPr>
          <w:gridAfter w:val="1"/>
          <w:wAfter w:w="21" w:type="dxa"/>
          <w:trHeight w:val="340"/>
          <w:jc w:val="center"/>
        </w:trPr>
        <w:tc>
          <w:tcPr>
            <w:tcW w:w="9380" w:type="dxa"/>
            <w:gridSpan w:val="8"/>
            <w:vAlign w:val="center"/>
          </w:tcPr>
          <w:p w:rsidR="008E25A6" w:rsidRPr="007E61D0" w:rsidRDefault="008E25A6" w:rsidP="001B777A">
            <w:pPr>
              <w:snapToGrid w:val="0"/>
              <w:spacing w:after="0" w:line="360" w:lineRule="exact"/>
              <w:ind w:left="180"/>
              <w:rPr>
                <w:rFonts w:eastAsia="宋体"/>
                <w:b/>
                <w:sz w:val="21"/>
                <w:szCs w:val="21"/>
              </w:rPr>
            </w:pPr>
            <w:r w:rsidRPr="007E61D0">
              <w:rPr>
                <w:rFonts w:eastAsia="宋体"/>
                <w:b/>
                <w:sz w:val="21"/>
                <w:szCs w:val="21"/>
                <w:lang w:eastAsia="zh-CN"/>
              </w:rPr>
              <w:t>大纲编写时间：</w:t>
            </w:r>
            <w:r w:rsidRPr="007E61D0">
              <w:rPr>
                <w:rFonts w:eastAsia="宋体"/>
                <w:b/>
                <w:sz w:val="21"/>
                <w:szCs w:val="21"/>
                <w:lang w:eastAsia="zh-CN"/>
              </w:rPr>
              <w:t>2017/</w:t>
            </w:r>
            <w:r w:rsidR="008A601D">
              <w:rPr>
                <w:rFonts w:eastAsia="宋体" w:hint="eastAsia"/>
                <w:b/>
                <w:sz w:val="21"/>
                <w:szCs w:val="21"/>
                <w:lang w:eastAsia="zh-CN"/>
              </w:rPr>
              <w:t>9</w:t>
            </w:r>
            <w:r w:rsidRPr="007E61D0">
              <w:rPr>
                <w:rFonts w:eastAsia="宋体"/>
                <w:b/>
                <w:sz w:val="21"/>
                <w:szCs w:val="21"/>
                <w:lang w:eastAsia="zh-CN"/>
              </w:rPr>
              <w:t>/</w:t>
            </w:r>
            <w:r w:rsidR="008A601D">
              <w:rPr>
                <w:rFonts w:eastAsia="宋体" w:hint="eastAsia"/>
                <w:b/>
                <w:sz w:val="21"/>
                <w:szCs w:val="21"/>
                <w:lang w:eastAsia="zh-CN"/>
              </w:rPr>
              <w:t>1</w:t>
            </w:r>
          </w:p>
        </w:tc>
      </w:tr>
      <w:tr w:rsidR="001B777A" w:rsidRPr="002E27E1" w:rsidTr="001B777A">
        <w:trPr>
          <w:trHeight w:val="2351"/>
          <w:jc w:val="center"/>
        </w:trPr>
        <w:tc>
          <w:tcPr>
            <w:tcW w:w="9401" w:type="dxa"/>
            <w:gridSpan w:val="9"/>
          </w:tcPr>
          <w:p w:rsidR="001B777A" w:rsidRPr="002E27E1" w:rsidRDefault="001B777A" w:rsidP="001B777A">
            <w:pPr>
              <w:tabs>
                <w:tab w:val="left" w:pos="1440"/>
              </w:tabs>
              <w:spacing w:after="0" w:line="360" w:lineRule="exac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1B777A" w:rsidRDefault="001B777A" w:rsidP="001B777A">
            <w:pPr>
              <w:spacing w:after="0" w:line="360" w:lineRule="exact"/>
              <w:ind w:firstLineChars="27" w:firstLine="57"/>
              <w:jc w:val="left"/>
              <w:rPr>
                <w:rFonts w:ascii="宋体" w:eastAsia="宋体" w:hAnsi="宋体"/>
                <w:b/>
                <w:sz w:val="21"/>
                <w:szCs w:val="21"/>
                <w:lang w:eastAsia="zh-CN"/>
              </w:rPr>
            </w:pPr>
          </w:p>
          <w:p w:rsidR="001B777A" w:rsidRPr="002E27E1" w:rsidRDefault="001B777A" w:rsidP="001B777A">
            <w:pPr>
              <w:spacing w:after="0" w:line="360" w:lineRule="exact"/>
              <w:ind w:firstLineChars="27" w:firstLine="57"/>
              <w:jc w:val="left"/>
              <w:rPr>
                <w:rFonts w:ascii="宋体" w:eastAsia="宋体" w:hAnsi="宋体"/>
                <w:b/>
                <w:sz w:val="21"/>
                <w:szCs w:val="21"/>
                <w:lang w:eastAsia="zh-CN"/>
              </w:rPr>
            </w:pPr>
          </w:p>
          <w:p w:rsidR="001B777A" w:rsidRDefault="001B777A" w:rsidP="001B777A">
            <w:pPr>
              <w:spacing w:after="0" w:line="360" w:lineRule="exact"/>
              <w:rPr>
                <w:rFonts w:ascii="宋体" w:eastAsia="宋体" w:hAnsi="宋体"/>
                <w:sz w:val="21"/>
                <w:szCs w:val="21"/>
                <w:lang w:eastAsia="zh-CN"/>
              </w:rPr>
            </w:pPr>
          </w:p>
          <w:p w:rsidR="001B777A" w:rsidRPr="002E27E1" w:rsidRDefault="001B777A" w:rsidP="001B777A">
            <w:pPr>
              <w:spacing w:after="0" w:line="360" w:lineRule="exact"/>
              <w:rPr>
                <w:rFonts w:ascii="宋体" w:eastAsia="宋体" w:hAnsi="宋体"/>
                <w:sz w:val="21"/>
                <w:szCs w:val="21"/>
                <w:lang w:eastAsia="zh-CN"/>
              </w:rPr>
            </w:pPr>
          </w:p>
          <w:p w:rsidR="001B777A" w:rsidRPr="002E27E1" w:rsidRDefault="001B777A" w:rsidP="001B777A">
            <w:pPr>
              <w:spacing w:after="0" w:line="360" w:lineRule="exact"/>
              <w:ind w:right="420"/>
              <w:rPr>
                <w:rFonts w:ascii="宋体" w:eastAsia="宋体" w:hAnsi="宋体"/>
                <w:sz w:val="21"/>
                <w:szCs w:val="21"/>
                <w:lang w:eastAsia="zh-CN"/>
              </w:rPr>
            </w:pPr>
          </w:p>
          <w:p w:rsidR="001B777A" w:rsidRPr="002E27E1" w:rsidRDefault="001B777A" w:rsidP="001B777A">
            <w:pPr>
              <w:spacing w:after="0" w:line="360" w:lineRule="exac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1B777A" w:rsidRPr="002E27E1" w:rsidRDefault="001B777A" w:rsidP="001B777A">
            <w:pPr>
              <w:snapToGrid w:val="0"/>
              <w:spacing w:after="0" w:line="360" w:lineRule="exact"/>
              <w:ind w:left="180"/>
              <w:rPr>
                <w:rFonts w:ascii="宋体" w:eastAsia="宋体" w:hAnsi="宋体"/>
                <w:sz w:val="21"/>
                <w:szCs w:val="21"/>
                <w:lang w:eastAsia="zh-CN"/>
              </w:rPr>
            </w:pPr>
          </w:p>
        </w:tc>
      </w:tr>
    </w:tbl>
    <w:p w:rsidR="001B777A" w:rsidRDefault="001B777A" w:rsidP="001B777A">
      <w:pPr>
        <w:spacing w:line="360" w:lineRule="exact"/>
        <w:ind w:leftChars="176" w:left="736" w:hangingChars="149" w:hanging="314"/>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Pr>
          <w:rFonts w:ascii="宋体" w:eastAsia="宋体" w:hAnsi="宋体" w:hint="eastAsia"/>
          <w:b/>
          <w:sz w:val="21"/>
          <w:szCs w:val="21"/>
          <w:lang w:eastAsia="zh-CN"/>
        </w:rPr>
        <w:t>（</w:t>
      </w:r>
      <w:r w:rsidRPr="00E53E23">
        <w:rPr>
          <w:rFonts w:ascii="宋体" w:eastAsia="宋体" w:hAnsi="宋体" w:hint="eastAsia"/>
          <w:b/>
          <w:sz w:val="21"/>
          <w:szCs w:val="21"/>
          <w:lang w:eastAsia="zh-CN"/>
        </w:rPr>
        <w:t>理解、运用、分析、综合和评价</w:t>
      </w:r>
      <w:r>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1B777A" w:rsidRDefault="001B777A" w:rsidP="001B777A">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2、学生核心能力即毕业要求或培养要求，请任课教师从授课对象人才培养方案中对应部分复制（</w:t>
      </w:r>
      <w:r w:rsidRPr="000E0AE8">
        <w:rPr>
          <w:rFonts w:ascii="宋体" w:eastAsia="宋体" w:hAnsi="宋体"/>
          <w:b/>
          <w:sz w:val="21"/>
          <w:szCs w:val="21"/>
          <w:lang w:eastAsia="zh-CN"/>
        </w:rPr>
        <w:t>http://jwc.dgut.edu.cn/</w:t>
      </w:r>
      <w:r>
        <w:rPr>
          <w:rFonts w:ascii="宋体" w:eastAsia="宋体" w:hAnsi="宋体" w:hint="eastAsia"/>
          <w:b/>
          <w:sz w:val="21"/>
          <w:szCs w:val="21"/>
          <w:lang w:eastAsia="zh-CN"/>
        </w:rPr>
        <w:t>）</w:t>
      </w:r>
    </w:p>
    <w:p w:rsidR="001B777A" w:rsidRDefault="001B777A" w:rsidP="001B777A">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3、教学方式可选：课堂讲授/小组讨论/实验/实训</w:t>
      </w:r>
    </w:p>
    <w:p w:rsidR="00785779" w:rsidRDefault="001B777A" w:rsidP="001B777A">
      <w:pPr>
        <w:spacing w:line="360" w:lineRule="exact"/>
        <w:rPr>
          <w:rFonts w:eastAsiaTheme="minorEastAsia"/>
          <w:b/>
          <w:bCs/>
          <w:sz w:val="21"/>
          <w:szCs w:val="21"/>
          <w:lang w:eastAsia="zh-CN"/>
        </w:rPr>
      </w:pPr>
      <w:r>
        <w:rPr>
          <w:rFonts w:ascii="宋体" w:eastAsia="宋体" w:hAnsi="宋体" w:hint="eastAsia"/>
          <w:b/>
          <w:sz w:val="21"/>
          <w:szCs w:val="21"/>
          <w:lang w:eastAsia="zh-CN"/>
        </w:rPr>
        <w:t xml:space="preserve">       4、</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Sect="002E27E1">
      <w:footerReference w:type="default" r:id="rId9"/>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EBA" w:rsidRDefault="00917EBA" w:rsidP="00896971">
      <w:pPr>
        <w:spacing w:after="0"/>
      </w:pPr>
      <w:r>
        <w:separator/>
      </w:r>
    </w:p>
  </w:endnote>
  <w:endnote w:type="continuationSeparator" w:id="0">
    <w:p w:rsidR="00917EBA" w:rsidRDefault="00917EBA"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IDFont + F2">
    <w:altName w:val="Rom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6698"/>
      <w:docPartObj>
        <w:docPartGallery w:val="Page Numbers (Bottom of Page)"/>
        <w:docPartUnique/>
      </w:docPartObj>
    </w:sdtPr>
    <w:sdtContent>
      <w:p w:rsidR="002067B3" w:rsidRDefault="00AA23C5">
        <w:pPr>
          <w:pStyle w:val="a5"/>
          <w:jc w:val="center"/>
        </w:pPr>
        <w:r w:rsidRPr="00AA23C5">
          <w:fldChar w:fldCharType="begin"/>
        </w:r>
        <w:r w:rsidR="004372F2">
          <w:instrText xml:space="preserve"> PAGE   \* MERGEFORMAT </w:instrText>
        </w:r>
        <w:r w:rsidRPr="00AA23C5">
          <w:fldChar w:fldCharType="separate"/>
        </w:r>
        <w:r w:rsidR="0005699B" w:rsidRPr="0005699B">
          <w:rPr>
            <w:noProof/>
            <w:lang w:val="zh-CN"/>
          </w:rPr>
          <w:t>2</w:t>
        </w:r>
        <w:r>
          <w:rPr>
            <w:noProof/>
            <w:lang w:val="zh-CN"/>
          </w:rPr>
          <w:fldChar w:fldCharType="end"/>
        </w:r>
      </w:p>
    </w:sdtContent>
  </w:sdt>
  <w:p w:rsidR="002067B3" w:rsidRDefault="002067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EBA" w:rsidRDefault="00917EBA" w:rsidP="00896971">
      <w:pPr>
        <w:spacing w:after="0"/>
      </w:pPr>
      <w:r>
        <w:separator/>
      </w:r>
    </w:p>
  </w:footnote>
  <w:footnote w:type="continuationSeparator" w:id="0">
    <w:p w:rsidR="00917EBA" w:rsidRDefault="00917EBA"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01183E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367E3129"/>
    <w:multiLevelType w:val="hybridMultilevel"/>
    <w:tmpl w:val="5070495C"/>
    <w:lvl w:ilvl="0" w:tplc="F88C9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5449BA"/>
    <w:multiLevelType w:val="hybridMultilevel"/>
    <w:tmpl w:val="440864B4"/>
    <w:lvl w:ilvl="0" w:tplc="70D2B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6B535B"/>
    <w:multiLevelType w:val="hybridMultilevel"/>
    <w:tmpl w:val="6C72ED62"/>
    <w:lvl w:ilvl="0" w:tplc="4DFE57A6">
      <w:start w:val="1"/>
      <w:numFmt w:val="decimal"/>
      <w:lvlText w:val="%1."/>
      <w:lvlJc w:val="left"/>
      <w:pPr>
        <w:tabs>
          <w:tab w:val="num" w:pos="360"/>
        </w:tabs>
        <w:ind w:left="360" w:hanging="360"/>
      </w:pPr>
      <w:rPr>
        <w:rFonts w:hAnsi="Times New Roman" w:hint="default"/>
        <w:b/>
      </w:rPr>
    </w:lvl>
    <w:lvl w:ilvl="1" w:tplc="04090011">
      <w:start w:val="1"/>
      <w:numFmt w:val="decimal"/>
      <w:lvlText w:val="%2)"/>
      <w:lvlJc w:val="left"/>
      <w:pPr>
        <w:tabs>
          <w:tab w:val="num" w:pos="840"/>
        </w:tabs>
        <w:ind w:left="840" w:hanging="42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86B7180"/>
    <w:multiLevelType w:val="singleLevel"/>
    <w:tmpl w:val="586B7180"/>
    <w:lvl w:ilvl="0">
      <w:start w:val="1"/>
      <w:numFmt w:val="decimal"/>
      <w:suff w:val="nothing"/>
      <w:lvlText w:val="%1、"/>
      <w:lvlJc w:val="left"/>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C23799B"/>
    <w:rsid w:val="0005699B"/>
    <w:rsid w:val="0006698D"/>
    <w:rsid w:val="00087B74"/>
    <w:rsid w:val="000B626E"/>
    <w:rsid w:val="000E0AE8"/>
    <w:rsid w:val="00155E5A"/>
    <w:rsid w:val="00171228"/>
    <w:rsid w:val="00172EF6"/>
    <w:rsid w:val="001B31E9"/>
    <w:rsid w:val="001B777A"/>
    <w:rsid w:val="001D28E8"/>
    <w:rsid w:val="001D6540"/>
    <w:rsid w:val="001F20BC"/>
    <w:rsid w:val="002067B3"/>
    <w:rsid w:val="00227119"/>
    <w:rsid w:val="002603AF"/>
    <w:rsid w:val="002D7CE6"/>
    <w:rsid w:val="002E27E1"/>
    <w:rsid w:val="003010DE"/>
    <w:rsid w:val="003044FA"/>
    <w:rsid w:val="0037561C"/>
    <w:rsid w:val="003B3B19"/>
    <w:rsid w:val="003C66D8"/>
    <w:rsid w:val="003E66A6"/>
    <w:rsid w:val="004069D2"/>
    <w:rsid w:val="004372F2"/>
    <w:rsid w:val="00457E42"/>
    <w:rsid w:val="004B3994"/>
    <w:rsid w:val="004E0481"/>
    <w:rsid w:val="004E7804"/>
    <w:rsid w:val="0051069F"/>
    <w:rsid w:val="005639AB"/>
    <w:rsid w:val="00580BA9"/>
    <w:rsid w:val="005F174F"/>
    <w:rsid w:val="0065651C"/>
    <w:rsid w:val="00680D36"/>
    <w:rsid w:val="00735FDE"/>
    <w:rsid w:val="00770F0D"/>
    <w:rsid w:val="00776AF2"/>
    <w:rsid w:val="00785779"/>
    <w:rsid w:val="007E61D0"/>
    <w:rsid w:val="008147FF"/>
    <w:rsid w:val="00815F78"/>
    <w:rsid w:val="008512DF"/>
    <w:rsid w:val="00855020"/>
    <w:rsid w:val="00870B4E"/>
    <w:rsid w:val="00885EED"/>
    <w:rsid w:val="00890E97"/>
    <w:rsid w:val="00892ADC"/>
    <w:rsid w:val="00896971"/>
    <w:rsid w:val="008A601D"/>
    <w:rsid w:val="008E25A6"/>
    <w:rsid w:val="00917C66"/>
    <w:rsid w:val="00917EBA"/>
    <w:rsid w:val="00941180"/>
    <w:rsid w:val="009827D1"/>
    <w:rsid w:val="009A2B5C"/>
    <w:rsid w:val="009B3EAE"/>
    <w:rsid w:val="009D3079"/>
    <w:rsid w:val="009E72A9"/>
    <w:rsid w:val="00A206F7"/>
    <w:rsid w:val="00A71812"/>
    <w:rsid w:val="00A84D68"/>
    <w:rsid w:val="00A85774"/>
    <w:rsid w:val="00AA199F"/>
    <w:rsid w:val="00AA23C5"/>
    <w:rsid w:val="00AE48DD"/>
    <w:rsid w:val="00B720AD"/>
    <w:rsid w:val="00BB35F5"/>
    <w:rsid w:val="00C03177"/>
    <w:rsid w:val="00C41D05"/>
    <w:rsid w:val="00C705DD"/>
    <w:rsid w:val="00C76FA2"/>
    <w:rsid w:val="00CA1AB8"/>
    <w:rsid w:val="00CC4A46"/>
    <w:rsid w:val="00CD2F8F"/>
    <w:rsid w:val="00D45246"/>
    <w:rsid w:val="00D74925"/>
    <w:rsid w:val="00D95B40"/>
    <w:rsid w:val="00DB45CF"/>
    <w:rsid w:val="00DB5724"/>
    <w:rsid w:val="00DF5C03"/>
    <w:rsid w:val="00E0505F"/>
    <w:rsid w:val="00E413E8"/>
    <w:rsid w:val="00E53E23"/>
    <w:rsid w:val="00EB4982"/>
    <w:rsid w:val="00ED3FCA"/>
    <w:rsid w:val="00F14347"/>
    <w:rsid w:val="00F31667"/>
    <w:rsid w:val="00F617C2"/>
    <w:rsid w:val="00F96756"/>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paragraph" w:styleId="a8">
    <w:name w:val="Document Map"/>
    <w:basedOn w:val="a"/>
    <w:link w:val="Char2"/>
    <w:rsid w:val="00890E97"/>
    <w:rPr>
      <w:rFonts w:ascii="宋体" w:eastAsia="宋体"/>
      <w:sz w:val="18"/>
      <w:szCs w:val="18"/>
    </w:rPr>
  </w:style>
  <w:style w:type="character" w:customStyle="1" w:styleId="Char2">
    <w:name w:val="文档结构图 Char"/>
    <w:basedOn w:val="a0"/>
    <w:link w:val="a8"/>
    <w:rsid w:val="00890E97"/>
    <w:rPr>
      <w:rFonts w:ascii="宋体"/>
      <w:sz w:val="18"/>
      <w:szCs w:val="18"/>
      <w:lang w:eastAsia="en-US"/>
    </w:rPr>
  </w:style>
  <w:style w:type="character" w:customStyle="1" w:styleId="text">
    <w:name w:val="text"/>
    <w:basedOn w:val="a0"/>
    <w:rsid w:val="00890E97"/>
  </w:style>
  <w:style w:type="character" w:styleId="a9">
    <w:name w:val="annotation reference"/>
    <w:basedOn w:val="a0"/>
    <w:rsid w:val="00941180"/>
    <w:rPr>
      <w:sz w:val="21"/>
      <w:szCs w:val="21"/>
    </w:rPr>
  </w:style>
  <w:style w:type="paragraph" w:styleId="aa">
    <w:name w:val="annotation text"/>
    <w:basedOn w:val="a"/>
    <w:link w:val="Char3"/>
    <w:rsid w:val="00941180"/>
    <w:pPr>
      <w:jc w:val="left"/>
    </w:pPr>
  </w:style>
  <w:style w:type="character" w:customStyle="1" w:styleId="Char3">
    <w:name w:val="批注文字 Char"/>
    <w:basedOn w:val="a0"/>
    <w:link w:val="aa"/>
    <w:rsid w:val="00941180"/>
    <w:rPr>
      <w:rFonts w:eastAsia="PMingLiU"/>
      <w:sz w:val="24"/>
      <w:szCs w:val="22"/>
      <w:lang w:eastAsia="en-US"/>
    </w:rPr>
  </w:style>
  <w:style w:type="paragraph" w:styleId="ab">
    <w:name w:val="annotation subject"/>
    <w:basedOn w:val="aa"/>
    <w:next w:val="aa"/>
    <w:link w:val="Char4"/>
    <w:rsid w:val="00941180"/>
    <w:rPr>
      <w:b/>
      <w:bCs/>
    </w:rPr>
  </w:style>
  <w:style w:type="character" w:customStyle="1" w:styleId="Char4">
    <w:name w:val="批注主题 Char"/>
    <w:basedOn w:val="Char3"/>
    <w:link w:val="ab"/>
    <w:rsid w:val="00941180"/>
    <w:rPr>
      <w:rFonts w:eastAsia="PMingLiU"/>
      <w:b/>
      <w:bCs/>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86235-AFA2-479F-A099-2D1A3B0A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363</Words>
  <Characters>2070</Characters>
  <Application>Microsoft Office Word</Application>
  <DocSecurity>0</DocSecurity>
  <Lines>17</Lines>
  <Paragraphs>4</Paragraphs>
  <ScaleCrop>false</ScaleCrop>
  <Company>Microsoft</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19</cp:revision>
  <cp:lastPrinted>2017-01-05T16:24:00Z</cp:lastPrinted>
  <dcterms:created xsi:type="dcterms:W3CDTF">2017-03-06T06:30:00Z</dcterms:created>
  <dcterms:modified xsi:type="dcterms:W3CDTF">2017-09-25T07:42:00Z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