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3A7" w:rsidRDefault="0017106C">
      <w:pPr>
        <w:spacing w:after="0" w:line="360" w:lineRule="exact"/>
        <w:jc w:val="center"/>
        <w:rPr>
          <w:rFonts w:ascii="宋体" w:eastAsia="宋体" w:hAnsi="宋体"/>
          <w:b/>
          <w:sz w:val="32"/>
          <w:szCs w:val="32"/>
          <w:lang w:eastAsia="zh-CN"/>
        </w:rPr>
      </w:pPr>
      <w:r>
        <w:rPr>
          <w:rFonts w:ascii="宋体" w:hAnsi="宋体" w:hint="eastAsia"/>
          <w:b/>
          <w:sz w:val="32"/>
          <w:szCs w:val="32"/>
          <w:lang w:eastAsia="zh-CN"/>
        </w:rPr>
        <w:t>《</w:t>
      </w:r>
      <w:r>
        <w:rPr>
          <w:rFonts w:ascii="宋体" w:eastAsia="宋体" w:hAnsi="宋体" w:hint="eastAsia"/>
          <w:b/>
          <w:sz w:val="32"/>
          <w:szCs w:val="32"/>
          <w:lang w:eastAsia="zh-CN"/>
        </w:rPr>
        <w:t>化学反应工程</w:t>
      </w:r>
      <w:r>
        <w:rPr>
          <w:rFonts w:ascii="宋体" w:hAnsi="宋体" w:hint="eastAsia"/>
          <w:b/>
          <w:sz w:val="32"/>
          <w:szCs w:val="32"/>
          <w:lang w:eastAsia="zh-CN"/>
        </w:rPr>
        <w:t>》课程教学大纲</w:t>
      </w:r>
    </w:p>
    <w:tbl>
      <w:tblPr>
        <w:tblW w:w="94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3"/>
        <w:gridCol w:w="1151"/>
        <w:gridCol w:w="313"/>
        <w:gridCol w:w="582"/>
        <w:gridCol w:w="1268"/>
        <w:gridCol w:w="2228"/>
        <w:gridCol w:w="574"/>
        <w:gridCol w:w="726"/>
        <w:gridCol w:w="1756"/>
      </w:tblGrid>
      <w:tr w:rsidR="001153A7">
        <w:trPr>
          <w:trHeight w:val="340"/>
          <w:jc w:val="center"/>
        </w:trPr>
        <w:tc>
          <w:tcPr>
            <w:tcW w:w="4117" w:type="dxa"/>
            <w:gridSpan w:val="5"/>
            <w:vAlign w:val="center"/>
          </w:tcPr>
          <w:p w:rsidR="001153A7" w:rsidRDefault="0017106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b/>
                <w:sz w:val="21"/>
                <w:szCs w:val="21"/>
                <w:lang w:eastAsia="zh-CN"/>
              </w:rPr>
              <w:t>课程名称：</w:t>
            </w:r>
            <w:r>
              <w:rPr>
                <w:rFonts w:eastAsia="宋体"/>
                <w:sz w:val="21"/>
                <w:szCs w:val="21"/>
                <w:lang w:eastAsia="zh-CN"/>
              </w:rPr>
              <w:t xml:space="preserve"> </w:t>
            </w:r>
            <w:r>
              <w:rPr>
                <w:rFonts w:eastAsia="宋体"/>
                <w:sz w:val="21"/>
                <w:szCs w:val="21"/>
                <w:lang w:eastAsia="zh-CN"/>
              </w:rPr>
              <w:t>化学反应工程</w:t>
            </w:r>
          </w:p>
        </w:tc>
        <w:tc>
          <w:tcPr>
            <w:tcW w:w="5284" w:type="dxa"/>
            <w:gridSpan w:val="4"/>
            <w:vAlign w:val="center"/>
          </w:tcPr>
          <w:p w:rsidR="001153A7" w:rsidRDefault="0017106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b/>
                <w:sz w:val="21"/>
                <w:szCs w:val="21"/>
                <w:lang w:eastAsia="zh-CN"/>
              </w:rPr>
              <w:t>课程类别（必修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>/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>选修）：</w:t>
            </w:r>
            <w:r>
              <w:rPr>
                <w:rFonts w:eastAsia="宋体"/>
                <w:sz w:val="21"/>
                <w:szCs w:val="21"/>
                <w:lang w:eastAsia="zh-CN"/>
              </w:rPr>
              <w:t xml:space="preserve"> </w:t>
            </w:r>
            <w:r>
              <w:rPr>
                <w:rFonts w:eastAsia="宋体"/>
                <w:sz w:val="21"/>
                <w:szCs w:val="21"/>
                <w:lang w:eastAsia="zh-CN"/>
              </w:rPr>
              <w:t>必修</w:t>
            </w:r>
          </w:p>
        </w:tc>
      </w:tr>
      <w:tr w:rsidR="001153A7">
        <w:trPr>
          <w:trHeight w:val="340"/>
          <w:jc w:val="center"/>
        </w:trPr>
        <w:tc>
          <w:tcPr>
            <w:tcW w:w="9401" w:type="dxa"/>
            <w:gridSpan w:val="9"/>
            <w:vAlign w:val="center"/>
          </w:tcPr>
          <w:p w:rsidR="001153A7" w:rsidRDefault="0017106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proofErr w:type="spellStart"/>
            <w:r>
              <w:rPr>
                <w:rFonts w:eastAsia="宋体"/>
                <w:b/>
                <w:sz w:val="21"/>
                <w:szCs w:val="21"/>
              </w:rPr>
              <w:t>课程英文名称</w:t>
            </w:r>
            <w:proofErr w:type="spellEnd"/>
            <w:r>
              <w:rPr>
                <w:rFonts w:eastAsia="宋体"/>
                <w:b/>
                <w:sz w:val="21"/>
                <w:szCs w:val="21"/>
              </w:rPr>
              <w:t>：</w:t>
            </w:r>
            <w:r>
              <w:rPr>
                <w:rFonts w:eastAsia="宋体"/>
                <w:b/>
                <w:sz w:val="21"/>
                <w:szCs w:val="21"/>
              </w:rPr>
              <w:t xml:space="preserve"> 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>Chemical Reaction Engineering</w:t>
            </w:r>
          </w:p>
        </w:tc>
      </w:tr>
      <w:tr w:rsidR="001153A7">
        <w:trPr>
          <w:trHeight w:val="340"/>
          <w:jc w:val="center"/>
        </w:trPr>
        <w:tc>
          <w:tcPr>
            <w:tcW w:w="4117" w:type="dxa"/>
            <w:gridSpan w:val="5"/>
            <w:vAlign w:val="center"/>
          </w:tcPr>
          <w:p w:rsidR="001153A7" w:rsidRDefault="0017106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sz w:val="21"/>
                <w:szCs w:val="21"/>
                <w:lang w:eastAsia="zh-CN"/>
              </w:rPr>
            </w:pPr>
            <w:proofErr w:type="spellStart"/>
            <w:r>
              <w:rPr>
                <w:rFonts w:eastAsia="宋体"/>
                <w:b/>
                <w:sz w:val="21"/>
                <w:szCs w:val="21"/>
              </w:rPr>
              <w:t>总学时</w:t>
            </w:r>
            <w:proofErr w:type="spellEnd"/>
            <w:r>
              <w:rPr>
                <w:rFonts w:eastAsia="宋体"/>
                <w:b/>
                <w:sz w:val="21"/>
                <w:szCs w:val="21"/>
              </w:rPr>
              <w:t>/</w:t>
            </w:r>
            <w:proofErr w:type="spellStart"/>
            <w:r>
              <w:rPr>
                <w:rFonts w:eastAsia="宋体"/>
                <w:b/>
                <w:sz w:val="21"/>
                <w:szCs w:val="21"/>
              </w:rPr>
              <w:t>周学时</w:t>
            </w:r>
            <w:proofErr w:type="spellEnd"/>
            <w:r>
              <w:rPr>
                <w:rFonts w:eastAsia="宋体"/>
                <w:b/>
                <w:sz w:val="21"/>
                <w:szCs w:val="21"/>
              </w:rPr>
              <w:t>/</w:t>
            </w:r>
            <w:r>
              <w:rPr>
                <w:rFonts w:eastAsia="宋体"/>
                <w:b/>
                <w:sz w:val="21"/>
                <w:szCs w:val="21"/>
              </w:rPr>
              <w:t>学分：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>48/3/3</w:t>
            </w:r>
          </w:p>
        </w:tc>
        <w:tc>
          <w:tcPr>
            <w:tcW w:w="5284" w:type="dxa"/>
            <w:gridSpan w:val="4"/>
            <w:vAlign w:val="center"/>
          </w:tcPr>
          <w:p w:rsidR="001153A7" w:rsidRDefault="0017106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b/>
                <w:sz w:val="21"/>
                <w:szCs w:val="21"/>
                <w:lang w:eastAsia="zh-CN"/>
              </w:rPr>
              <w:t>其中实验（实训、讨论等）学时：</w:t>
            </w: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>0</w:t>
            </w:r>
          </w:p>
        </w:tc>
      </w:tr>
      <w:tr w:rsidR="001153A7">
        <w:trPr>
          <w:trHeight w:val="340"/>
          <w:jc w:val="center"/>
        </w:trPr>
        <w:tc>
          <w:tcPr>
            <w:tcW w:w="9401" w:type="dxa"/>
            <w:gridSpan w:val="9"/>
            <w:vAlign w:val="center"/>
          </w:tcPr>
          <w:p w:rsidR="001153A7" w:rsidRDefault="0017106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>
              <w:rPr>
                <w:rFonts w:eastAsia="宋体"/>
                <w:b/>
                <w:sz w:val="21"/>
                <w:szCs w:val="21"/>
                <w:lang w:eastAsia="zh-CN"/>
              </w:rPr>
              <w:t>先修课程：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 xml:space="preserve"> </w:t>
            </w: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>高等数学、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>化工原理</w:t>
            </w: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>、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>化工热力学、物理化学</w:t>
            </w: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>、无机化学</w:t>
            </w:r>
          </w:p>
        </w:tc>
      </w:tr>
      <w:tr w:rsidR="001153A7">
        <w:trPr>
          <w:trHeight w:val="340"/>
          <w:jc w:val="center"/>
        </w:trPr>
        <w:tc>
          <w:tcPr>
            <w:tcW w:w="4117" w:type="dxa"/>
            <w:gridSpan w:val="5"/>
            <w:vAlign w:val="center"/>
          </w:tcPr>
          <w:p w:rsidR="001153A7" w:rsidRDefault="0017106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b/>
                <w:sz w:val="21"/>
                <w:szCs w:val="21"/>
                <w:lang w:eastAsia="zh-CN"/>
              </w:rPr>
              <w:t>授课时间：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>1-16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>周</w:t>
            </w: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 xml:space="preserve"> </w:t>
            </w: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>星期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>三下午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>5-7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>节</w:t>
            </w:r>
          </w:p>
        </w:tc>
        <w:tc>
          <w:tcPr>
            <w:tcW w:w="5284" w:type="dxa"/>
            <w:gridSpan w:val="4"/>
            <w:vAlign w:val="center"/>
          </w:tcPr>
          <w:p w:rsidR="001153A7" w:rsidRDefault="0017106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b/>
                <w:sz w:val="21"/>
                <w:szCs w:val="21"/>
              </w:rPr>
              <w:t>授课地点：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>6E302</w:t>
            </w:r>
          </w:p>
        </w:tc>
      </w:tr>
      <w:tr w:rsidR="001153A7">
        <w:trPr>
          <w:trHeight w:val="340"/>
          <w:jc w:val="center"/>
        </w:trPr>
        <w:tc>
          <w:tcPr>
            <w:tcW w:w="9401" w:type="dxa"/>
            <w:gridSpan w:val="9"/>
            <w:vAlign w:val="center"/>
          </w:tcPr>
          <w:p w:rsidR="001153A7" w:rsidRDefault="0017106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>
              <w:rPr>
                <w:rFonts w:eastAsia="宋体"/>
                <w:b/>
                <w:sz w:val="21"/>
                <w:szCs w:val="21"/>
                <w:lang w:eastAsia="zh-CN"/>
              </w:rPr>
              <w:t>授课对象：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 xml:space="preserve"> 2015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>级化学工程与工艺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>3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>班</w:t>
            </w:r>
          </w:p>
        </w:tc>
      </w:tr>
      <w:tr w:rsidR="001153A7">
        <w:trPr>
          <w:trHeight w:val="340"/>
          <w:jc w:val="center"/>
        </w:trPr>
        <w:tc>
          <w:tcPr>
            <w:tcW w:w="9401" w:type="dxa"/>
            <w:gridSpan w:val="9"/>
            <w:vAlign w:val="center"/>
          </w:tcPr>
          <w:p w:rsidR="001153A7" w:rsidRDefault="0017106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b/>
                <w:sz w:val="21"/>
                <w:szCs w:val="21"/>
                <w:lang w:eastAsia="zh-CN"/>
              </w:rPr>
              <w:t>开课院系：</w:t>
            </w:r>
            <w:r>
              <w:rPr>
                <w:rFonts w:eastAsia="宋体"/>
                <w:sz w:val="21"/>
                <w:szCs w:val="21"/>
                <w:lang w:eastAsia="zh-CN"/>
              </w:rPr>
              <w:t xml:space="preserve"> </w:t>
            </w:r>
            <w:r>
              <w:rPr>
                <w:rFonts w:eastAsia="宋体"/>
                <w:sz w:val="21"/>
                <w:szCs w:val="21"/>
                <w:lang w:eastAsia="zh-CN"/>
              </w:rPr>
              <w:t>化学工程与能源技术学院</w:t>
            </w:r>
          </w:p>
        </w:tc>
      </w:tr>
      <w:tr w:rsidR="001153A7">
        <w:trPr>
          <w:trHeight w:val="340"/>
          <w:jc w:val="center"/>
        </w:trPr>
        <w:tc>
          <w:tcPr>
            <w:tcW w:w="9401" w:type="dxa"/>
            <w:gridSpan w:val="9"/>
            <w:vAlign w:val="center"/>
          </w:tcPr>
          <w:p w:rsidR="001153A7" w:rsidRDefault="0017106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b/>
                <w:sz w:val="21"/>
                <w:szCs w:val="21"/>
                <w:lang w:eastAsia="zh-CN"/>
              </w:rPr>
              <w:t>任课教师姓名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>/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>职称：</w:t>
            </w:r>
            <w:r>
              <w:rPr>
                <w:rFonts w:eastAsia="宋体"/>
                <w:sz w:val="21"/>
                <w:szCs w:val="21"/>
                <w:lang w:eastAsia="zh-CN"/>
              </w:rPr>
              <w:t xml:space="preserve"> </w:t>
            </w:r>
            <w:r>
              <w:rPr>
                <w:rFonts w:eastAsia="宋体"/>
                <w:sz w:val="21"/>
                <w:szCs w:val="21"/>
                <w:lang w:eastAsia="zh-CN"/>
              </w:rPr>
              <w:t>洪南龙</w:t>
            </w:r>
            <w:r>
              <w:rPr>
                <w:rFonts w:eastAsia="宋体"/>
                <w:sz w:val="21"/>
                <w:szCs w:val="21"/>
                <w:lang w:eastAsia="zh-CN"/>
              </w:rPr>
              <w:t>/</w:t>
            </w:r>
            <w:r>
              <w:rPr>
                <w:rFonts w:eastAsia="宋体"/>
                <w:sz w:val="21"/>
                <w:szCs w:val="21"/>
                <w:lang w:eastAsia="zh-CN"/>
              </w:rPr>
              <w:t>讲师</w:t>
            </w:r>
          </w:p>
        </w:tc>
      </w:tr>
      <w:tr w:rsidR="001153A7">
        <w:trPr>
          <w:trHeight w:val="340"/>
          <w:jc w:val="center"/>
        </w:trPr>
        <w:tc>
          <w:tcPr>
            <w:tcW w:w="4117" w:type="dxa"/>
            <w:gridSpan w:val="5"/>
            <w:vAlign w:val="center"/>
          </w:tcPr>
          <w:p w:rsidR="001153A7" w:rsidRDefault="0017106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b/>
                <w:sz w:val="21"/>
                <w:szCs w:val="21"/>
              </w:rPr>
              <w:t>联系电话：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>13751858154</w:t>
            </w:r>
          </w:p>
        </w:tc>
        <w:tc>
          <w:tcPr>
            <w:tcW w:w="5284" w:type="dxa"/>
            <w:gridSpan w:val="4"/>
            <w:vAlign w:val="center"/>
          </w:tcPr>
          <w:p w:rsidR="001153A7" w:rsidRDefault="0017106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b/>
                <w:sz w:val="21"/>
                <w:szCs w:val="21"/>
              </w:rPr>
              <w:t>Email: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 xml:space="preserve"> 893715956@qq.com</w:t>
            </w:r>
          </w:p>
        </w:tc>
      </w:tr>
      <w:tr w:rsidR="001153A7">
        <w:trPr>
          <w:trHeight w:val="340"/>
          <w:jc w:val="center"/>
        </w:trPr>
        <w:tc>
          <w:tcPr>
            <w:tcW w:w="9401" w:type="dxa"/>
            <w:gridSpan w:val="9"/>
            <w:vAlign w:val="center"/>
          </w:tcPr>
          <w:p w:rsidR="001153A7" w:rsidRDefault="0017106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b/>
                <w:sz w:val="21"/>
                <w:szCs w:val="21"/>
                <w:lang w:eastAsia="zh-CN"/>
              </w:rPr>
              <w:t>答疑时间、地点与方式：</w:t>
            </w: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 xml:space="preserve">1. </w:t>
            </w: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>每次上课的课间和课后答疑与讨论；</w:t>
            </w: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 xml:space="preserve">2. 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>17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>周周三下午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>5-7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>节，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>6E302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>，问答方式</w:t>
            </w:r>
            <w:r w:rsidR="006B4CF1">
              <w:rPr>
                <w:rFonts w:eastAsia="宋体" w:hint="eastAsia"/>
                <w:b/>
                <w:sz w:val="21"/>
                <w:szCs w:val="21"/>
                <w:lang w:eastAsia="zh-CN"/>
              </w:rPr>
              <w:t>；</w:t>
            </w:r>
            <w:r w:rsidR="006B4CF1">
              <w:rPr>
                <w:rFonts w:eastAsia="宋体" w:hint="eastAsia"/>
                <w:b/>
                <w:sz w:val="21"/>
                <w:szCs w:val="21"/>
                <w:lang w:eastAsia="zh-CN"/>
              </w:rPr>
              <w:t>3</w:t>
            </w:r>
            <w:r w:rsidR="006B4CF1">
              <w:rPr>
                <w:rFonts w:eastAsia="宋体" w:hint="eastAsia"/>
                <w:b/>
                <w:sz w:val="21"/>
                <w:szCs w:val="21"/>
                <w:lang w:eastAsia="zh-CN"/>
              </w:rPr>
              <w:t>、</w:t>
            </w:r>
            <w:r w:rsidR="006B4CF1" w:rsidRPr="006B4CF1">
              <w:rPr>
                <w:rFonts w:eastAsia="宋体" w:hint="eastAsia"/>
                <w:b/>
                <w:sz w:val="21"/>
                <w:szCs w:val="21"/>
                <w:lang w:eastAsia="zh-CN"/>
              </w:rPr>
              <w:t>平时上班时间学生可到</w:t>
            </w:r>
            <w:r w:rsidR="006B4CF1" w:rsidRPr="006B4CF1">
              <w:rPr>
                <w:rFonts w:eastAsia="宋体"/>
                <w:b/>
                <w:sz w:val="21"/>
                <w:szCs w:val="21"/>
                <w:lang w:eastAsia="zh-CN"/>
              </w:rPr>
              <w:t>12L401</w:t>
            </w:r>
            <w:r w:rsidR="006B4CF1" w:rsidRPr="006B4CF1">
              <w:rPr>
                <w:rFonts w:eastAsia="宋体" w:hint="eastAsia"/>
                <w:b/>
                <w:sz w:val="21"/>
                <w:szCs w:val="21"/>
                <w:lang w:eastAsia="zh-CN"/>
              </w:rPr>
              <w:t>进行答疑；也可通过电话或电子邮件等网络工具进行答疑。</w:t>
            </w:r>
          </w:p>
        </w:tc>
      </w:tr>
      <w:tr w:rsidR="001153A7">
        <w:trPr>
          <w:trHeight w:val="340"/>
          <w:jc w:val="center"/>
        </w:trPr>
        <w:tc>
          <w:tcPr>
            <w:tcW w:w="9401" w:type="dxa"/>
            <w:gridSpan w:val="9"/>
            <w:vAlign w:val="center"/>
          </w:tcPr>
          <w:p w:rsidR="001153A7" w:rsidRDefault="0017106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>
              <w:rPr>
                <w:rFonts w:eastAsia="宋体"/>
                <w:b/>
                <w:bCs/>
                <w:sz w:val="21"/>
                <w:szCs w:val="21"/>
                <w:lang w:eastAsia="zh-CN"/>
              </w:rPr>
              <w:t>课程考核方式：</w:t>
            </w:r>
            <w:r>
              <w:rPr>
                <w:rFonts w:eastAsia="宋体"/>
                <w:sz w:val="21"/>
                <w:szCs w:val="21"/>
                <w:lang w:eastAsia="zh-CN"/>
              </w:rPr>
              <w:t>开卷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>（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>）</w:t>
            </w:r>
            <w:r>
              <w:rPr>
                <w:rFonts w:eastAsia="宋体"/>
                <w:sz w:val="21"/>
                <w:szCs w:val="21"/>
                <w:lang w:eastAsia="zh-CN"/>
              </w:rPr>
              <w:t xml:space="preserve">     </w:t>
            </w:r>
            <w:r>
              <w:rPr>
                <w:rFonts w:eastAsia="宋体"/>
                <w:sz w:val="21"/>
                <w:szCs w:val="21"/>
                <w:lang w:eastAsia="zh-CN"/>
              </w:rPr>
              <w:t>闭卷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>（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>√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>）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eastAsia="宋体"/>
                <w:sz w:val="21"/>
                <w:szCs w:val="21"/>
                <w:lang w:eastAsia="zh-CN"/>
              </w:rPr>
              <w:t>课程论文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>（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 xml:space="preserve">  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>）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 xml:space="preserve">   </w:t>
            </w:r>
            <w:r>
              <w:rPr>
                <w:rFonts w:eastAsia="宋体"/>
                <w:sz w:val="21"/>
                <w:szCs w:val="21"/>
                <w:lang w:eastAsia="zh-CN"/>
              </w:rPr>
              <w:t>其它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>（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 xml:space="preserve">  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>）</w:t>
            </w:r>
          </w:p>
        </w:tc>
      </w:tr>
      <w:tr w:rsidR="001153A7">
        <w:trPr>
          <w:trHeight w:val="340"/>
          <w:jc w:val="center"/>
        </w:trPr>
        <w:tc>
          <w:tcPr>
            <w:tcW w:w="9401" w:type="dxa"/>
            <w:gridSpan w:val="9"/>
            <w:vAlign w:val="center"/>
          </w:tcPr>
          <w:p w:rsidR="001153A7" w:rsidRDefault="0017106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使用教材：化学反应工程（第三版）</w:t>
            </w:r>
            <w:r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郭锴等</w:t>
            </w:r>
            <w:r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化学工业出版社</w:t>
            </w:r>
          </w:p>
          <w:p w:rsidR="001153A7" w:rsidRDefault="0017106C">
            <w:pPr>
              <w:snapToGrid w:val="0"/>
              <w:spacing w:after="0" w:line="360" w:lineRule="exact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教学参考资料：</w:t>
            </w:r>
          </w:p>
          <w:p w:rsidR="001153A7" w:rsidRDefault="0017106C">
            <w:pPr>
              <w:snapToGrid w:val="0"/>
              <w:spacing w:after="0" w:line="360" w:lineRule="exact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  <w:t>1.</w:t>
            </w:r>
            <w:r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化学反应工程（第二版）</w:t>
            </w:r>
            <w:r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郭锴等</w:t>
            </w:r>
            <w:r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化学工业出版社。</w:t>
            </w:r>
            <w:r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  <w:t xml:space="preserve"> </w:t>
            </w:r>
          </w:p>
          <w:p w:rsidR="001153A7" w:rsidRDefault="0017106C">
            <w:pPr>
              <w:snapToGrid w:val="0"/>
              <w:spacing w:after="0" w:line="360" w:lineRule="exact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2.</w:t>
            </w:r>
            <w:r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  <w:t>Chemical Reaction Engineering</w:t>
            </w:r>
            <w:r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（化学反应工程（第三版），国外名校名著，英文原版教材），化学工业出版社。</w:t>
            </w:r>
            <w:r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  <w:t xml:space="preserve"> </w:t>
            </w:r>
          </w:p>
          <w:p w:rsidR="001153A7" w:rsidRDefault="0017106C">
            <w:pPr>
              <w:snapToGrid w:val="0"/>
              <w:spacing w:after="0" w:line="360" w:lineRule="exact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3</w:t>
            </w:r>
            <w:r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  <w:t>.</w:t>
            </w:r>
            <w:r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化学反应工程（第三版）</w:t>
            </w:r>
            <w:r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陈甘棠主编</w:t>
            </w:r>
            <w:r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  <w:t xml:space="preserve">  </w:t>
            </w:r>
            <w:r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化学工业出版社。</w:t>
            </w:r>
            <w:r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  <w:t xml:space="preserve">  </w:t>
            </w:r>
          </w:p>
          <w:p w:rsidR="001153A7" w:rsidRDefault="0017106C">
            <w:pPr>
              <w:snapToGrid w:val="0"/>
              <w:spacing w:after="0" w:line="360" w:lineRule="exact"/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4</w:t>
            </w:r>
            <w:r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  <w:t>.</w:t>
            </w:r>
            <w:r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化学反应工程原理（第二版）</w:t>
            </w:r>
            <w:r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  <w:t xml:space="preserve">  </w:t>
            </w:r>
            <w:r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张濂、许志美、袁向前编著</w:t>
            </w:r>
            <w:r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  <w:t xml:space="preserve">  </w:t>
            </w:r>
            <w:r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华东理工大学出版社。</w:t>
            </w:r>
            <w:r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  <w:t xml:space="preserve"> </w:t>
            </w:r>
          </w:p>
          <w:p w:rsidR="001153A7" w:rsidRDefault="0017106C">
            <w:pPr>
              <w:snapToGrid w:val="0"/>
              <w:spacing w:after="0" w:line="360" w:lineRule="exact"/>
              <w:rPr>
                <w:rFonts w:eastAsia="宋体"/>
                <w:b/>
                <w:bCs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5</w:t>
            </w:r>
            <w:r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  <w:t>.</w:t>
            </w:r>
            <w:r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反应工程（第二版）</w:t>
            </w:r>
            <w:r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  <w:t xml:space="preserve"> </w:t>
            </w:r>
            <w:r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李绍芬主编</w:t>
            </w:r>
            <w:r>
              <w:rPr>
                <w:rFonts w:ascii="宋体" w:eastAsia="宋体" w:hAnsi="宋体"/>
                <w:b/>
                <w:bCs/>
                <w:sz w:val="21"/>
                <w:szCs w:val="21"/>
                <w:lang w:eastAsia="zh-CN"/>
              </w:rPr>
              <w:t xml:space="preserve">  </w:t>
            </w:r>
            <w:r>
              <w:rPr>
                <w:rFonts w:ascii="宋体" w:eastAsia="宋体" w:hAnsi="宋体" w:hint="eastAsia"/>
                <w:b/>
                <w:bCs/>
                <w:sz w:val="21"/>
                <w:szCs w:val="21"/>
                <w:lang w:eastAsia="zh-CN"/>
              </w:rPr>
              <w:t>化学工业出版社。</w:t>
            </w:r>
          </w:p>
        </w:tc>
      </w:tr>
      <w:tr w:rsidR="001153A7">
        <w:trPr>
          <w:trHeight w:val="340"/>
          <w:jc w:val="center"/>
        </w:trPr>
        <w:tc>
          <w:tcPr>
            <w:tcW w:w="9401" w:type="dxa"/>
            <w:gridSpan w:val="9"/>
            <w:vAlign w:val="center"/>
          </w:tcPr>
          <w:p w:rsidR="001153A7" w:rsidRDefault="0017106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>
              <w:rPr>
                <w:rFonts w:eastAsia="宋体"/>
                <w:b/>
                <w:sz w:val="21"/>
                <w:szCs w:val="21"/>
                <w:lang w:eastAsia="zh-CN"/>
              </w:rPr>
              <w:t>课程简介：</w:t>
            </w:r>
          </w:p>
          <w:p w:rsidR="001153A7" w:rsidRDefault="0017106C">
            <w:pPr>
              <w:pStyle w:val="a6"/>
              <w:spacing w:before="0" w:beforeAutospacing="0" w:after="0" w:afterAutospacing="0" w:line="360" w:lineRule="exact"/>
              <w:ind w:firstLineChars="200" w:firstLine="42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 w:hint="eastAsia"/>
                <w:sz w:val="21"/>
                <w:szCs w:val="21"/>
              </w:rPr>
              <w:t>“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化学反应工程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”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是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大学化工类专业的一门主干专业必修课程，作为一门工程学科，它的研究对象是以工业规模进行的化学反应过程，其目的是实现工业反应过程的优化。为实现这一目标，化学反应工程不仅要研究化学反应动力学，而且还要研究不同类型反应器的特点及其与化学反应结果的关系，以及宏观动力学因素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(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传递过程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)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对化学反应过程的影响。因此，化学反应工程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是将化学反应原理与反应设备相结合的一门学科，主要研究将化学反应放大的工程性问题。</w:t>
            </w:r>
          </w:p>
        </w:tc>
      </w:tr>
      <w:tr w:rsidR="001153A7">
        <w:trPr>
          <w:trHeight w:val="1292"/>
          <w:jc w:val="center"/>
        </w:trPr>
        <w:tc>
          <w:tcPr>
            <w:tcW w:w="4117" w:type="dxa"/>
            <w:gridSpan w:val="5"/>
          </w:tcPr>
          <w:p w:rsidR="001153A7" w:rsidRDefault="0017106C">
            <w:pPr>
              <w:tabs>
                <w:tab w:val="left" w:pos="1440"/>
              </w:tabs>
              <w:spacing w:after="0" w:line="360" w:lineRule="exact"/>
              <w:ind w:firstLineChars="200" w:firstLine="422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>
              <w:rPr>
                <w:rFonts w:eastAsia="宋体"/>
                <w:b/>
                <w:sz w:val="21"/>
                <w:szCs w:val="21"/>
                <w:lang w:eastAsia="zh-CN"/>
              </w:rPr>
              <w:t>课程教学目标</w:t>
            </w:r>
          </w:p>
          <w:p w:rsidR="001153A7" w:rsidRDefault="0017106C">
            <w:pPr>
              <w:pStyle w:val="a6"/>
              <w:spacing w:before="0" w:beforeAutospacing="0" w:after="0" w:afterAutospacing="0" w:line="36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sz w:val="21"/>
                <w:szCs w:val="21"/>
              </w:rPr>
              <w:t>1.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掌握化学反应工程的研究对象、研究内容和研究方法；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培养学生用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数学模型法研究化学反应工程的内容，并懂得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结合工程实践的经验应用于工程设计和放大。</w:t>
            </w:r>
          </w:p>
          <w:p w:rsidR="001153A7" w:rsidRDefault="0017106C">
            <w:pPr>
              <w:pStyle w:val="a6"/>
              <w:spacing w:before="0" w:beforeAutospacing="0" w:after="0" w:afterAutospacing="0" w:line="360" w:lineRule="exact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/>
                <w:bCs/>
                <w:sz w:val="21"/>
                <w:szCs w:val="21"/>
              </w:rPr>
              <w:t>2.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运用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“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三传一反</w:t>
            </w:r>
            <w:r>
              <w:rPr>
                <w:rFonts w:ascii="Times New Roman" w:hAnsi="Times New Roman" w:cs="Times New Roman" w:hint="eastAsia"/>
                <w:sz w:val="21"/>
                <w:szCs w:val="21"/>
              </w:rPr>
              <w:t>”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基本方程式，求解理想反应器模型的能力。</w:t>
            </w:r>
          </w:p>
          <w:p w:rsidR="001153A7" w:rsidRDefault="0017106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b/>
                <w:bCs/>
                <w:sz w:val="21"/>
                <w:szCs w:val="21"/>
                <w:lang w:eastAsia="zh-CN"/>
              </w:rPr>
              <w:t>3.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 xml:space="preserve"> </w:t>
            </w:r>
            <w:r>
              <w:rPr>
                <w:rFonts w:hint="eastAsia"/>
                <w:sz w:val="21"/>
                <w:szCs w:val="21"/>
                <w:lang w:eastAsia="zh-CN"/>
              </w:rPr>
              <w:t>从全局的角度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，掌握化学反应类型和不同反应器的特征及选型</w:t>
            </w:r>
            <w:r>
              <w:rPr>
                <w:rFonts w:eastAsia="宋体"/>
                <w:sz w:val="21"/>
                <w:szCs w:val="21"/>
                <w:lang w:eastAsia="zh-CN"/>
              </w:rPr>
              <w:t>。</w:t>
            </w:r>
          </w:p>
          <w:p w:rsidR="001153A7" w:rsidRDefault="0017106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 w:hint="eastAsia"/>
                <w:b/>
                <w:bCs/>
                <w:sz w:val="21"/>
                <w:szCs w:val="21"/>
                <w:lang w:eastAsia="zh-CN"/>
              </w:rPr>
              <w:t>4.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 xml:space="preserve"> 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初步具备运用</w:t>
            </w:r>
            <w:r>
              <w:rPr>
                <w:sz w:val="21"/>
                <w:szCs w:val="21"/>
                <w:lang w:eastAsia="zh-CN"/>
              </w:rPr>
              <w:t>工程分析方法，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解决</w:t>
            </w:r>
            <w:r>
              <w:rPr>
                <w:sz w:val="21"/>
                <w:szCs w:val="21"/>
                <w:lang w:eastAsia="zh-CN"/>
              </w:rPr>
              <w:t>工程</w:t>
            </w:r>
            <w:r>
              <w:rPr>
                <w:sz w:val="21"/>
                <w:szCs w:val="21"/>
                <w:lang w:eastAsia="zh-CN"/>
              </w:rPr>
              <w:lastRenderedPageBreak/>
              <w:t>问题的能力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。</w:t>
            </w:r>
          </w:p>
          <w:p w:rsidR="001153A7" w:rsidRDefault="0017106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 w:hint="eastAsia"/>
                <w:b/>
                <w:bCs/>
                <w:sz w:val="21"/>
                <w:szCs w:val="21"/>
                <w:lang w:eastAsia="zh-CN"/>
              </w:rPr>
              <w:t xml:space="preserve">5. 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了解学科前沿，培养持续学习的习惯和能力，并遵守精细化工行业职业道德和伦理规范。</w:t>
            </w:r>
          </w:p>
        </w:tc>
        <w:tc>
          <w:tcPr>
            <w:tcW w:w="5284" w:type="dxa"/>
            <w:gridSpan w:val="4"/>
          </w:tcPr>
          <w:p w:rsidR="001153A7" w:rsidRDefault="0017106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>
              <w:rPr>
                <w:rFonts w:eastAsia="宋体"/>
                <w:b/>
                <w:sz w:val="21"/>
                <w:szCs w:val="21"/>
                <w:lang w:eastAsia="zh-CN"/>
              </w:rPr>
              <w:lastRenderedPageBreak/>
              <w:t>本课程与学生核心能力培养之间的关联（可多选）：</w:t>
            </w:r>
          </w:p>
          <w:p w:rsidR="001153A7" w:rsidRDefault="0017106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>
              <w:rPr>
                <w:rFonts w:eastAsia="宋体"/>
                <w:b/>
                <w:sz w:val="21"/>
                <w:szCs w:val="21"/>
                <w:lang w:eastAsia="zh-CN"/>
              </w:rPr>
              <w:sym w:font="Wingdings 2" w:char="0052"/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>C1.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>运用数学、物理、化工基础科学理论和工程知识的能力；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 xml:space="preserve"> </w:t>
            </w:r>
          </w:p>
          <w:p w:rsidR="001153A7" w:rsidRDefault="0017106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>
              <w:rPr>
                <w:rFonts w:eastAsia="宋体"/>
                <w:b/>
                <w:sz w:val="21"/>
                <w:szCs w:val="21"/>
                <w:lang w:eastAsia="zh-CN"/>
              </w:rPr>
              <w:sym w:font="Wingdings 2" w:char="0052"/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>C2.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>设计与执行实验与仪器操作、分析与解释实验数据的能力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 xml:space="preserve">. </w:t>
            </w:r>
          </w:p>
          <w:p w:rsidR="001153A7" w:rsidRDefault="0017106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>
              <w:rPr>
                <w:rFonts w:eastAsia="宋体"/>
                <w:b/>
                <w:sz w:val="21"/>
                <w:szCs w:val="21"/>
                <w:lang w:eastAsia="zh-CN"/>
              </w:rPr>
              <w:sym w:font="Wingdings 2" w:char="0052"/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>C3.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>执行化工领域所需技术、技巧及使用工具的能力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>.</w:t>
            </w:r>
          </w:p>
          <w:p w:rsidR="001153A7" w:rsidRDefault="0017106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>
              <w:rPr>
                <w:rFonts w:eastAsia="宋体"/>
                <w:b/>
                <w:sz w:val="30"/>
                <w:szCs w:val="30"/>
                <w:lang w:eastAsia="zh-CN"/>
              </w:rPr>
              <w:t>□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>C4.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>具备工程设计方法与管理的能力；</w:t>
            </w:r>
          </w:p>
          <w:p w:rsidR="001153A7" w:rsidRDefault="0017106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>
              <w:rPr>
                <w:rFonts w:eastAsia="宋体"/>
                <w:b/>
                <w:sz w:val="30"/>
                <w:szCs w:val="30"/>
                <w:lang w:eastAsia="zh-CN"/>
              </w:rPr>
              <w:t>□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>C5.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>具备项目管理、有效沟通协调与团队合作能力</w:t>
            </w:r>
          </w:p>
          <w:p w:rsidR="001153A7" w:rsidRDefault="0017106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>
              <w:rPr>
                <w:rFonts w:eastAsia="宋体"/>
                <w:b/>
                <w:sz w:val="21"/>
                <w:szCs w:val="21"/>
                <w:lang w:eastAsia="zh-CN"/>
              </w:rPr>
              <w:sym w:font="Wingdings 2" w:char="0052"/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>C6.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>具备资料搜集与分析并运用于化工相关专题研究的能力；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 xml:space="preserve">. </w:t>
            </w:r>
          </w:p>
          <w:p w:rsidR="001153A7" w:rsidRDefault="0017106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>
              <w:rPr>
                <w:rFonts w:eastAsia="宋体"/>
                <w:b/>
                <w:sz w:val="21"/>
                <w:szCs w:val="21"/>
                <w:lang w:eastAsia="zh-CN"/>
              </w:rPr>
              <w:lastRenderedPageBreak/>
              <w:sym w:font="Wingdings 2" w:char="0052"/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>C7.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>认识科技发展现状与趋势，了解化工技术对环境、社会及全球的影响，并培养持续学习的习惯与能力．</w:t>
            </w:r>
          </w:p>
          <w:p w:rsidR="001153A7" w:rsidRDefault="0017106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>
              <w:rPr>
                <w:rFonts w:eastAsia="宋体"/>
                <w:b/>
                <w:sz w:val="21"/>
                <w:szCs w:val="21"/>
                <w:lang w:eastAsia="zh-CN"/>
              </w:rPr>
              <w:sym w:font="Wingdings 2" w:char="0052"/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>C8.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>理解并遵守职业道德和规范、认知工程伦理与承担社会责任的能力。．</w:t>
            </w:r>
            <w:r>
              <w:rPr>
                <w:rFonts w:eastAsia="宋体"/>
                <w:b/>
                <w:sz w:val="21"/>
                <w:szCs w:val="21"/>
                <w:lang w:eastAsia="zh-CN"/>
              </w:rPr>
              <w:t xml:space="preserve"> </w:t>
            </w:r>
          </w:p>
        </w:tc>
      </w:tr>
      <w:tr w:rsidR="001153A7">
        <w:trPr>
          <w:trHeight w:val="340"/>
          <w:jc w:val="center"/>
        </w:trPr>
        <w:tc>
          <w:tcPr>
            <w:tcW w:w="9401" w:type="dxa"/>
            <w:gridSpan w:val="9"/>
            <w:shd w:val="clear" w:color="auto" w:fill="C0C0C0"/>
            <w:vAlign w:val="center"/>
          </w:tcPr>
          <w:p w:rsidR="001153A7" w:rsidRDefault="0017106C">
            <w:pPr>
              <w:tabs>
                <w:tab w:val="left" w:pos="1440"/>
              </w:tabs>
              <w:spacing w:after="0" w:line="360" w:lineRule="exact"/>
              <w:jc w:val="center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>
              <w:rPr>
                <w:rFonts w:eastAsia="宋体"/>
                <w:b/>
                <w:szCs w:val="21"/>
                <w:lang w:eastAsia="zh-CN"/>
              </w:rPr>
              <w:lastRenderedPageBreak/>
              <w:t>理论教学进程表</w:t>
            </w:r>
          </w:p>
        </w:tc>
      </w:tr>
      <w:tr w:rsidR="001153A7">
        <w:trPr>
          <w:trHeight w:val="340"/>
          <w:jc w:val="center"/>
        </w:trPr>
        <w:tc>
          <w:tcPr>
            <w:tcW w:w="803" w:type="dxa"/>
            <w:tcMar>
              <w:left w:w="28" w:type="dxa"/>
              <w:right w:w="28" w:type="dxa"/>
            </w:tcMar>
            <w:vAlign w:val="center"/>
          </w:tcPr>
          <w:p w:rsidR="001153A7" w:rsidRDefault="0017106C">
            <w:pPr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>
              <w:rPr>
                <w:rFonts w:eastAsia="宋体"/>
                <w:b/>
                <w:sz w:val="21"/>
                <w:szCs w:val="21"/>
              </w:rPr>
              <w:t>周次</w:t>
            </w:r>
            <w:proofErr w:type="spellEnd"/>
          </w:p>
        </w:tc>
        <w:tc>
          <w:tcPr>
            <w:tcW w:w="1464" w:type="dxa"/>
            <w:gridSpan w:val="2"/>
            <w:tcMar>
              <w:left w:w="28" w:type="dxa"/>
              <w:right w:w="28" w:type="dxa"/>
            </w:tcMar>
            <w:vAlign w:val="center"/>
          </w:tcPr>
          <w:p w:rsidR="001153A7" w:rsidRDefault="0017106C">
            <w:pPr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>
              <w:rPr>
                <w:rFonts w:eastAsia="宋体"/>
                <w:b/>
                <w:sz w:val="21"/>
                <w:szCs w:val="21"/>
              </w:rPr>
              <w:t>教学主题</w:t>
            </w:r>
            <w:proofErr w:type="spellEnd"/>
          </w:p>
        </w:tc>
        <w:tc>
          <w:tcPr>
            <w:tcW w:w="582" w:type="dxa"/>
            <w:tcMar>
              <w:left w:w="28" w:type="dxa"/>
              <w:right w:w="28" w:type="dxa"/>
            </w:tcMar>
            <w:vAlign w:val="center"/>
          </w:tcPr>
          <w:p w:rsidR="001153A7" w:rsidRDefault="0017106C">
            <w:pPr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>
              <w:rPr>
                <w:rFonts w:eastAsia="宋体"/>
                <w:b/>
                <w:sz w:val="21"/>
                <w:szCs w:val="21"/>
              </w:rPr>
              <w:t>教学时长</w:t>
            </w:r>
            <w:proofErr w:type="spellEnd"/>
          </w:p>
        </w:tc>
        <w:tc>
          <w:tcPr>
            <w:tcW w:w="3496" w:type="dxa"/>
            <w:gridSpan w:val="2"/>
            <w:tcMar>
              <w:left w:w="28" w:type="dxa"/>
              <w:right w:w="28" w:type="dxa"/>
            </w:tcMar>
            <w:vAlign w:val="center"/>
          </w:tcPr>
          <w:p w:rsidR="001153A7" w:rsidRDefault="0017106C">
            <w:pPr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>
              <w:rPr>
                <w:rFonts w:eastAsia="宋体"/>
                <w:b/>
                <w:sz w:val="21"/>
                <w:szCs w:val="21"/>
              </w:rPr>
              <w:t>教学的重点与难点</w:t>
            </w:r>
            <w:proofErr w:type="spellEnd"/>
          </w:p>
        </w:tc>
        <w:tc>
          <w:tcPr>
            <w:tcW w:w="1300" w:type="dxa"/>
            <w:gridSpan w:val="2"/>
            <w:tcMar>
              <w:left w:w="28" w:type="dxa"/>
              <w:right w:w="28" w:type="dxa"/>
            </w:tcMar>
            <w:vAlign w:val="center"/>
          </w:tcPr>
          <w:p w:rsidR="001153A7" w:rsidRDefault="0017106C">
            <w:pPr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>
              <w:rPr>
                <w:rFonts w:eastAsia="宋体"/>
                <w:b/>
                <w:sz w:val="21"/>
                <w:szCs w:val="21"/>
              </w:rPr>
              <w:t>教学方式</w:t>
            </w:r>
            <w:proofErr w:type="spellEnd"/>
          </w:p>
        </w:tc>
        <w:tc>
          <w:tcPr>
            <w:tcW w:w="1756" w:type="dxa"/>
            <w:tcMar>
              <w:left w:w="28" w:type="dxa"/>
              <w:right w:w="28" w:type="dxa"/>
            </w:tcMar>
            <w:vAlign w:val="center"/>
          </w:tcPr>
          <w:p w:rsidR="001153A7" w:rsidRDefault="0017106C">
            <w:pPr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>
              <w:rPr>
                <w:rFonts w:eastAsia="宋体"/>
                <w:b/>
                <w:sz w:val="21"/>
                <w:szCs w:val="21"/>
              </w:rPr>
              <w:t>作业安排</w:t>
            </w:r>
            <w:proofErr w:type="spellEnd"/>
          </w:p>
        </w:tc>
      </w:tr>
      <w:tr w:rsidR="001153A7">
        <w:trPr>
          <w:trHeight w:val="340"/>
          <w:jc w:val="center"/>
        </w:trPr>
        <w:tc>
          <w:tcPr>
            <w:tcW w:w="803" w:type="dxa"/>
            <w:vAlign w:val="center"/>
          </w:tcPr>
          <w:p w:rsidR="001153A7" w:rsidRDefault="0017106C">
            <w:pPr>
              <w:spacing w:after="0" w:line="36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</w:t>
            </w:r>
          </w:p>
        </w:tc>
        <w:tc>
          <w:tcPr>
            <w:tcW w:w="1464" w:type="dxa"/>
            <w:gridSpan w:val="2"/>
            <w:vAlign w:val="center"/>
          </w:tcPr>
          <w:p w:rsidR="001153A7" w:rsidRDefault="0017106C">
            <w:pPr>
              <w:spacing w:after="0" w:line="360" w:lineRule="exact"/>
              <w:jc w:val="center"/>
              <w:rPr>
                <w:rFonts w:eastAsia="宋体"/>
                <w:sz w:val="21"/>
                <w:szCs w:val="21"/>
              </w:rPr>
            </w:pPr>
            <w:proofErr w:type="spellStart"/>
            <w:r>
              <w:rPr>
                <w:rFonts w:eastAsia="宋体"/>
                <w:sz w:val="21"/>
                <w:szCs w:val="21"/>
              </w:rPr>
              <w:t>绪论</w:t>
            </w:r>
            <w:proofErr w:type="spellEnd"/>
          </w:p>
        </w:tc>
        <w:tc>
          <w:tcPr>
            <w:tcW w:w="582" w:type="dxa"/>
            <w:vAlign w:val="center"/>
          </w:tcPr>
          <w:p w:rsidR="001153A7" w:rsidRDefault="0017106C">
            <w:pPr>
              <w:spacing w:after="0" w:line="36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3</w:t>
            </w:r>
          </w:p>
        </w:tc>
        <w:tc>
          <w:tcPr>
            <w:tcW w:w="3496" w:type="dxa"/>
            <w:gridSpan w:val="2"/>
            <w:vAlign w:val="center"/>
          </w:tcPr>
          <w:p w:rsidR="001153A7" w:rsidRDefault="0017106C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sz w:val="21"/>
                <w:szCs w:val="21"/>
                <w:lang w:eastAsia="zh-CN"/>
              </w:rPr>
              <w:t>介绍化学反应工程基础，了解化学反应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工程的研究对象、研究内容和研究方法</w:t>
            </w:r>
            <w:bookmarkStart w:id="0" w:name="_GoBack"/>
            <w:bookmarkEnd w:id="0"/>
            <w:r>
              <w:rPr>
                <w:rFonts w:eastAsia="宋体" w:hint="eastAsia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300" w:type="dxa"/>
            <w:gridSpan w:val="2"/>
            <w:vAlign w:val="center"/>
          </w:tcPr>
          <w:p w:rsidR="001153A7" w:rsidRDefault="0017106C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课堂讲授与小组讨论</w:t>
            </w:r>
          </w:p>
        </w:tc>
        <w:tc>
          <w:tcPr>
            <w:tcW w:w="1756" w:type="dxa"/>
            <w:vAlign w:val="center"/>
          </w:tcPr>
          <w:p w:rsidR="001153A7" w:rsidRDefault="001153A7">
            <w:pPr>
              <w:spacing w:after="0" w:line="360" w:lineRule="exact"/>
              <w:jc w:val="left"/>
              <w:rPr>
                <w:rFonts w:eastAsia="宋体"/>
                <w:sz w:val="21"/>
                <w:szCs w:val="21"/>
                <w:lang w:eastAsia="zh-CN"/>
              </w:rPr>
            </w:pPr>
          </w:p>
        </w:tc>
      </w:tr>
      <w:tr w:rsidR="001153A7">
        <w:trPr>
          <w:trHeight w:val="340"/>
          <w:jc w:val="center"/>
        </w:trPr>
        <w:tc>
          <w:tcPr>
            <w:tcW w:w="803" w:type="dxa"/>
            <w:vAlign w:val="center"/>
          </w:tcPr>
          <w:p w:rsidR="001153A7" w:rsidRDefault="0017106C">
            <w:pPr>
              <w:spacing w:after="0" w:line="36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2</w:t>
            </w:r>
          </w:p>
        </w:tc>
        <w:tc>
          <w:tcPr>
            <w:tcW w:w="1464" w:type="dxa"/>
            <w:gridSpan w:val="2"/>
            <w:vAlign w:val="center"/>
          </w:tcPr>
          <w:p w:rsidR="001153A7" w:rsidRDefault="0017106C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sz w:val="21"/>
                <w:szCs w:val="21"/>
                <w:lang w:eastAsia="zh-CN"/>
              </w:rPr>
              <w:t>均相单一反应动力学和理想反应器</w:t>
            </w:r>
          </w:p>
        </w:tc>
        <w:tc>
          <w:tcPr>
            <w:tcW w:w="582" w:type="dxa"/>
            <w:vAlign w:val="center"/>
          </w:tcPr>
          <w:p w:rsidR="001153A7" w:rsidRDefault="0017106C">
            <w:pPr>
              <w:spacing w:after="0" w:line="36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3</w:t>
            </w:r>
          </w:p>
        </w:tc>
        <w:tc>
          <w:tcPr>
            <w:tcW w:w="3496" w:type="dxa"/>
            <w:gridSpan w:val="2"/>
            <w:vAlign w:val="center"/>
          </w:tcPr>
          <w:p w:rsidR="001153A7" w:rsidRDefault="0017106C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sz w:val="21"/>
                <w:szCs w:val="21"/>
                <w:lang w:eastAsia="zh-CN"/>
              </w:rPr>
              <w:t>均相单一反应动力学和理想反应器，掌握动力学的建立方法，以及三种理想反应器的设计方程及各自特点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300" w:type="dxa"/>
            <w:gridSpan w:val="2"/>
            <w:vAlign w:val="center"/>
          </w:tcPr>
          <w:p w:rsidR="001153A7" w:rsidRDefault="0017106C">
            <w:pPr>
              <w:spacing w:after="0" w:line="360" w:lineRule="exact"/>
              <w:rPr>
                <w:rFonts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课堂讲授与小组讨论</w:t>
            </w:r>
          </w:p>
        </w:tc>
        <w:tc>
          <w:tcPr>
            <w:tcW w:w="1756" w:type="dxa"/>
            <w:vAlign w:val="center"/>
          </w:tcPr>
          <w:p w:rsidR="001153A7" w:rsidRDefault="0017106C">
            <w:pPr>
              <w:spacing w:after="0" w:line="360" w:lineRule="exact"/>
              <w:jc w:val="lef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sz w:val="21"/>
                <w:szCs w:val="21"/>
                <w:lang w:eastAsia="zh-CN"/>
              </w:rPr>
              <w:t>课后</w:t>
            </w:r>
            <w:r>
              <w:rPr>
                <w:rFonts w:eastAsia="宋体"/>
                <w:sz w:val="21"/>
                <w:szCs w:val="21"/>
                <w:lang w:eastAsia="zh-CN"/>
              </w:rPr>
              <w:t>14,15,17,20,22,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2</w:t>
            </w:r>
            <w:r>
              <w:rPr>
                <w:rFonts w:eastAsia="宋体"/>
                <w:sz w:val="21"/>
                <w:szCs w:val="21"/>
                <w:lang w:eastAsia="zh-CN"/>
              </w:rPr>
              <w:t>3</w:t>
            </w:r>
            <w:r>
              <w:rPr>
                <w:rFonts w:eastAsia="宋体"/>
                <w:sz w:val="21"/>
                <w:szCs w:val="21"/>
                <w:lang w:eastAsia="zh-CN"/>
              </w:rPr>
              <w:t>题</w:t>
            </w:r>
          </w:p>
        </w:tc>
      </w:tr>
      <w:tr w:rsidR="001153A7">
        <w:trPr>
          <w:trHeight w:val="340"/>
          <w:jc w:val="center"/>
        </w:trPr>
        <w:tc>
          <w:tcPr>
            <w:tcW w:w="803" w:type="dxa"/>
            <w:vAlign w:val="center"/>
          </w:tcPr>
          <w:p w:rsidR="001153A7" w:rsidRDefault="0017106C">
            <w:pPr>
              <w:spacing w:after="0" w:line="36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3-4</w:t>
            </w:r>
          </w:p>
        </w:tc>
        <w:tc>
          <w:tcPr>
            <w:tcW w:w="1464" w:type="dxa"/>
            <w:gridSpan w:val="2"/>
            <w:vAlign w:val="center"/>
          </w:tcPr>
          <w:p w:rsidR="001153A7" w:rsidRDefault="0017106C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sz w:val="21"/>
                <w:szCs w:val="21"/>
                <w:lang w:eastAsia="zh-CN"/>
              </w:rPr>
              <w:t>复合反应及反应器选型</w:t>
            </w:r>
          </w:p>
        </w:tc>
        <w:tc>
          <w:tcPr>
            <w:tcW w:w="582" w:type="dxa"/>
            <w:vAlign w:val="center"/>
          </w:tcPr>
          <w:p w:rsidR="001153A7" w:rsidRDefault="0017106C">
            <w:pPr>
              <w:spacing w:after="0" w:line="36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6</w:t>
            </w:r>
          </w:p>
        </w:tc>
        <w:tc>
          <w:tcPr>
            <w:tcW w:w="3496" w:type="dxa"/>
            <w:gridSpan w:val="2"/>
            <w:vAlign w:val="center"/>
          </w:tcPr>
          <w:p w:rsidR="001153A7" w:rsidRDefault="0017106C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sz w:val="21"/>
                <w:szCs w:val="21"/>
                <w:lang w:eastAsia="zh-CN"/>
              </w:rPr>
              <w:t>复合反应动力学和反应器组合，掌握复合反应的特点，了解选择性概念，了解反应器的组合及选择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300" w:type="dxa"/>
            <w:gridSpan w:val="2"/>
            <w:vAlign w:val="center"/>
          </w:tcPr>
          <w:p w:rsidR="001153A7" w:rsidRDefault="0017106C">
            <w:pPr>
              <w:spacing w:after="0" w:line="360" w:lineRule="exact"/>
              <w:rPr>
                <w:rFonts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课堂讲授与小组讨论</w:t>
            </w:r>
          </w:p>
        </w:tc>
        <w:tc>
          <w:tcPr>
            <w:tcW w:w="1756" w:type="dxa"/>
            <w:vAlign w:val="center"/>
          </w:tcPr>
          <w:p w:rsidR="001153A7" w:rsidRDefault="0017106C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sz w:val="21"/>
                <w:szCs w:val="21"/>
                <w:lang w:eastAsia="zh-CN"/>
              </w:rPr>
              <w:t>课后</w:t>
            </w:r>
            <w:r>
              <w:rPr>
                <w:rFonts w:eastAsia="宋体"/>
                <w:sz w:val="21"/>
                <w:szCs w:val="21"/>
                <w:lang w:eastAsia="zh-CN"/>
              </w:rPr>
              <w:t>5,7,10,15,19</w:t>
            </w:r>
            <w:r>
              <w:rPr>
                <w:rFonts w:eastAsia="宋体"/>
                <w:sz w:val="21"/>
                <w:szCs w:val="21"/>
                <w:lang w:eastAsia="zh-CN"/>
              </w:rPr>
              <w:t>题</w:t>
            </w:r>
          </w:p>
        </w:tc>
      </w:tr>
      <w:tr w:rsidR="001153A7">
        <w:trPr>
          <w:trHeight w:val="340"/>
          <w:jc w:val="center"/>
        </w:trPr>
        <w:tc>
          <w:tcPr>
            <w:tcW w:w="803" w:type="dxa"/>
            <w:vAlign w:val="center"/>
          </w:tcPr>
          <w:p w:rsidR="001153A7" w:rsidRDefault="0017106C">
            <w:pPr>
              <w:spacing w:after="0" w:line="36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5-6</w:t>
            </w:r>
          </w:p>
        </w:tc>
        <w:tc>
          <w:tcPr>
            <w:tcW w:w="1464" w:type="dxa"/>
            <w:gridSpan w:val="2"/>
            <w:vAlign w:val="center"/>
          </w:tcPr>
          <w:p w:rsidR="001153A7" w:rsidRDefault="0017106C">
            <w:pPr>
              <w:spacing w:after="0" w:line="360" w:lineRule="exact"/>
              <w:rPr>
                <w:rFonts w:eastAsia="宋体"/>
                <w:sz w:val="21"/>
                <w:szCs w:val="21"/>
              </w:rPr>
            </w:pPr>
            <w:proofErr w:type="spellStart"/>
            <w:r>
              <w:rPr>
                <w:rFonts w:eastAsia="宋体"/>
                <w:sz w:val="21"/>
                <w:szCs w:val="21"/>
              </w:rPr>
              <w:t>非理想流动反应器</w:t>
            </w:r>
            <w:proofErr w:type="spellEnd"/>
          </w:p>
        </w:tc>
        <w:tc>
          <w:tcPr>
            <w:tcW w:w="582" w:type="dxa"/>
            <w:vAlign w:val="center"/>
          </w:tcPr>
          <w:p w:rsidR="001153A7" w:rsidRDefault="0017106C">
            <w:pPr>
              <w:spacing w:after="0" w:line="36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6</w:t>
            </w:r>
          </w:p>
        </w:tc>
        <w:tc>
          <w:tcPr>
            <w:tcW w:w="3496" w:type="dxa"/>
            <w:gridSpan w:val="2"/>
            <w:vAlign w:val="center"/>
          </w:tcPr>
          <w:p w:rsidR="001153A7" w:rsidRDefault="0017106C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sz w:val="21"/>
                <w:szCs w:val="21"/>
                <w:lang w:eastAsia="zh-CN"/>
              </w:rPr>
              <w:t>非理想流动反应器，了解停留时间分布、返混等概念，了解非理想流动反应器的三种数学模型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300" w:type="dxa"/>
            <w:gridSpan w:val="2"/>
            <w:vAlign w:val="center"/>
          </w:tcPr>
          <w:p w:rsidR="001153A7" w:rsidRDefault="0017106C">
            <w:pPr>
              <w:spacing w:after="0" w:line="360" w:lineRule="exact"/>
              <w:rPr>
                <w:rFonts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课堂讲授与小组讨论</w:t>
            </w:r>
          </w:p>
        </w:tc>
        <w:tc>
          <w:tcPr>
            <w:tcW w:w="1756" w:type="dxa"/>
            <w:vAlign w:val="center"/>
          </w:tcPr>
          <w:p w:rsidR="001153A7" w:rsidRDefault="0017106C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sz w:val="21"/>
                <w:szCs w:val="21"/>
                <w:lang w:eastAsia="zh-CN"/>
              </w:rPr>
              <w:t>课后</w:t>
            </w:r>
            <w:r>
              <w:rPr>
                <w:rFonts w:eastAsia="宋体"/>
                <w:sz w:val="21"/>
                <w:szCs w:val="21"/>
                <w:lang w:eastAsia="zh-CN"/>
              </w:rPr>
              <w:t>1,4,5</w:t>
            </w:r>
            <w:r>
              <w:rPr>
                <w:rFonts w:eastAsia="宋体"/>
                <w:sz w:val="21"/>
                <w:szCs w:val="21"/>
                <w:lang w:eastAsia="zh-CN"/>
              </w:rPr>
              <w:t>题</w:t>
            </w:r>
          </w:p>
        </w:tc>
      </w:tr>
      <w:tr w:rsidR="001153A7">
        <w:trPr>
          <w:trHeight w:val="340"/>
          <w:jc w:val="center"/>
        </w:trPr>
        <w:tc>
          <w:tcPr>
            <w:tcW w:w="803" w:type="dxa"/>
            <w:vAlign w:val="center"/>
          </w:tcPr>
          <w:p w:rsidR="001153A7" w:rsidRDefault="0017106C">
            <w:pPr>
              <w:spacing w:after="0" w:line="36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7-8</w:t>
            </w:r>
          </w:p>
        </w:tc>
        <w:tc>
          <w:tcPr>
            <w:tcW w:w="1464" w:type="dxa"/>
            <w:gridSpan w:val="2"/>
            <w:vAlign w:val="center"/>
          </w:tcPr>
          <w:p w:rsidR="001153A7" w:rsidRDefault="0017106C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sz w:val="21"/>
                <w:szCs w:val="21"/>
                <w:lang w:eastAsia="zh-CN"/>
              </w:rPr>
              <w:t>气固相催化反应本征动力学</w:t>
            </w:r>
          </w:p>
        </w:tc>
        <w:tc>
          <w:tcPr>
            <w:tcW w:w="582" w:type="dxa"/>
            <w:vAlign w:val="center"/>
          </w:tcPr>
          <w:p w:rsidR="001153A7" w:rsidRDefault="0017106C">
            <w:pPr>
              <w:spacing w:after="0" w:line="36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6</w:t>
            </w:r>
          </w:p>
        </w:tc>
        <w:tc>
          <w:tcPr>
            <w:tcW w:w="3496" w:type="dxa"/>
            <w:gridSpan w:val="2"/>
            <w:vAlign w:val="center"/>
          </w:tcPr>
          <w:p w:rsidR="001153A7" w:rsidRDefault="0017106C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sz w:val="21"/>
                <w:szCs w:val="21"/>
                <w:lang w:eastAsia="zh-CN"/>
              </w:rPr>
              <w:t>气固相催化反应本征动力学，学会本征动力学的建立与推导，定态近似与速率控制步奏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300" w:type="dxa"/>
            <w:gridSpan w:val="2"/>
            <w:vAlign w:val="center"/>
          </w:tcPr>
          <w:p w:rsidR="001153A7" w:rsidRDefault="0017106C">
            <w:pPr>
              <w:spacing w:after="0" w:line="360" w:lineRule="exact"/>
              <w:rPr>
                <w:rFonts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课堂讲授与小组讨论</w:t>
            </w:r>
          </w:p>
        </w:tc>
        <w:tc>
          <w:tcPr>
            <w:tcW w:w="1756" w:type="dxa"/>
            <w:vAlign w:val="center"/>
          </w:tcPr>
          <w:p w:rsidR="001153A7" w:rsidRDefault="0017106C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sz w:val="21"/>
                <w:szCs w:val="21"/>
                <w:lang w:eastAsia="zh-CN"/>
              </w:rPr>
              <w:t>课后</w:t>
            </w:r>
            <w:r>
              <w:rPr>
                <w:rFonts w:eastAsia="宋体"/>
                <w:sz w:val="21"/>
                <w:szCs w:val="21"/>
                <w:lang w:eastAsia="zh-CN"/>
              </w:rPr>
              <w:t>1,5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,</w:t>
            </w:r>
            <w:r>
              <w:rPr>
                <w:rFonts w:eastAsia="宋体"/>
                <w:sz w:val="21"/>
                <w:szCs w:val="21"/>
                <w:lang w:eastAsia="zh-CN"/>
              </w:rPr>
              <w:t>7</w:t>
            </w:r>
            <w:r>
              <w:rPr>
                <w:rFonts w:eastAsia="宋体"/>
                <w:sz w:val="21"/>
                <w:szCs w:val="21"/>
                <w:lang w:eastAsia="zh-CN"/>
              </w:rPr>
              <w:t>题</w:t>
            </w:r>
          </w:p>
        </w:tc>
      </w:tr>
      <w:tr w:rsidR="001153A7">
        <w:trPr>
          <w:trHeight w:val="340"/>
          <w:jc w:val="center"/>
        </w:trPr>
        <w:tc>
          <w:tcPr>
            <w:tcW w:w="803" w:type="dxa"/>
            <w:vAlign w:val="center"/>
          </w:tcPr>
          <w:p w:rsidR="001153A7" w:rsidRDefault="0017106C">
            <w:pPr>
              <w:spacing w:after="0" w:line="36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9-10</w:t>
            </w:r>
          </w:p>
        </w:tc>
        <w:tc>
          <w:tcPr>
            <w:tcW w:w="1464" w:type="dxa"/>
            <w:gridSpan w:val="2"/>
            <w:vAlign w:val="center"/>
          </w:tcPr>
          <w:p w:rsidR="001153A7" w:rsidRDefault="0017106C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sz w:val="21"/>
                <w:szCs w:val="21"/>
                <w:lang w:eastAsia="zh-CN"/>
              </w:rPr>
              <w:t>气固相催化反应宏观动力学</w:t>
            </w:r>
          </w:p>
        </w:tc>
        <w:tc>
          <w:tcPr>
            <w:tcW w:w="582" w:type="dxa"/>
            <w:vAlign w:val="center"/>
          </w:tcPr>
          <w:p w:rsidR="001153A7" w:rsidRDefault="0017106C">
            <w:pPr>
              <w:spacing w:after="0" w:line="36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6</w:t>
            </w:r>
          </w:p>
        </w:tc>
        <w:tc>
          <w:tcPr>
            <w:tcW w:w="3496" w:type="dxa"/>
            <w:gridSpan w:val="2"/>
            <w:vAlign w:val="center"/>
          </w:tcPr>
          <w:p w:rsidR="001153A7" w:rsidRDefault="0017106C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sz w:val="21"/>
                <w:szCs w:val="21"/>
                <w:lang w:eastAsia="zh-CN"/>
              </w:rPr>
              <w:t>气固相催化反应宏观动力学，了解宏观反应动力学与本征动力学的区别，掌握效率因子、西勒模数等概念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300" w:type="dxa"/>
            <w:gridSpan w:val="2"/>
            <w:vAlign w:val="center"/>
          </w:tcPr>
          <w:p w:rsidR="001153A7" w:rsidRDefault="0017106C">
            <w:pPr>
              <w:spacing w:after="0" w:line="360" w:lineRule="exact"/>
              <w:rPr>
                <w:rFonts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课堂讲授与小组讨论</w:t>
            </w:r>
          </w:p>
        </w:tc>
        <w:tc>
          <w:tcPr>
            <w:tcW w:w="1756" w:type="dxa"/>
            <w:vAlign w:val="center"/>
          </w:tcPr>
          <w:p w:rsidR="001153A7" w:rsidRDefault="0017106C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sz w:val="21"/>
                <w:szCs w:val="21"/>
                <w:lang w:eastAsia="zh-CN"/>
              </w:rPr>
              <w:t>课后</w:t>
            </w:r>
            <w:r>
              <w:rPr>
                <w:rFonts w:eastAsia="宋体"/>
                <w:sz w:val="21"/>
                <w:szCs w:val="21"/>
                <w:lang w:eastAsia="zh-CN"/>
              </w:rPr>
              <w:t>1,6,7</w:t>
            </w:r>
            <w:r>
              <w:rPr>
                <w:rFonts w:eastAsia="宋体"/>
                <w:sz w:val="21"/>
                <w:szCs w:val="21"/>
                <w:lang w:eastAsia="zh-CN"/>
              </w:rPr>
              <w:t>题</w:t>
            </w:r>
          </w:p>
        </w:tc>
      </w:tr>
      <w:tr w:rsidR="001153A7">
        <w:trPr>
          <w:trHeight w:val="340"/>
          <w:jc w:val="center"/>
        </w:trPr>
        <w:tc>
          <w:tcPr>
            <w:tcW w:w="803" w:type="dxa"/>
            <w:vAlign w:val="center"/>
          </w:tcPr>
          <w:p w:rsidR="001153A7" w:rsidRDefault="0017106C">
            <w:pPr>
              <w:spacing w:after="0" w:line="36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11-12</w:t>
            </w:r>
          </w:p>
        </w:tc>
        <w:tc>
          <w:tcPr>
            <w:tcW w:w="1464" w:type="dxa"/>
            <w:gridSpan w:val="2"/>
            <w:vAlign w:val="center"/>
          </w:tcPr>
          <w:p w:rsidR="001153A7" w:rsidRDefault="0017106C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sz w:val="21"/>
                <w:szCs w:val="21"/>
                <w:lang w:eastAsia="zh-CN"/>
              </w:rPr>
              <w:t>气固相催化反应固定床反应器</w:t>
            </w:r>
          </w:p>
        </w:tc>
        <w:tc>
          <w:tcPr>
            <w:tcW w:w="582" w:type="dxa"/>
            <w:vAlign w:val="center"/>
          </w:tcPr>
          <w:p w:rsidR="001153A7" w:rsidRDefault="0017106C">
            <w:pPr>
              <w:spacing w:after="0" w:line="36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6</w:t>
            </w:r>
          </w:p>
        </w:tc>
        <w:tc>
          <w:tcPr>
            <w:tcW w:w="3496" w:type="dxa"/>
            <w:gridSpan w:val="2"/>
            <w:vAlign w:val="center"/>
          </w:tcPr>
          <w:p w:rsidR="001153A7" w:rsidRDefault="0017106C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sz w:val="21"/>
                <w:szCs w:val="21"/>
                <w:lang w:eastAsia="zh-CN"/>
              </w:rPr>
              <w:t>固定床反应器，了解固定床反应中传热、传质及动量传递的特性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300" w:type="dxa"/>
            <w:gridSpan w:val="2"/>
            <w:vAlign w:val="center"/>
          </w:tcPr>
          <w:p w:rsidR="001153A7" w:rsidRDefault="0017106C">
            <w:pPr>
              <w:spacing w:after="0" w:line="360" w:lineRule="exact"/>
              <w:rPr>
                <w:rFonts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课堂讲授与小组讨论</w:t>
            </w:r>
          </w:p>
        </w:tc>
        <w:tc>
          <w:tcPr>
            <w:tcW w:w="1756" w:type="dxa"/>
            <w:vAlign w:val="center"/>
          </w:tcPr>
          <w:p w:rsidR="001153A7" w:rsidRDefault="0017106C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 w:hint="eastAsia"/>
                <w:sz w:val="21"/>
                <w:szCs w:val="21"/>
                <w:lang w:eastAsia="zh-CN"/>
              </w:rPr>
              <w:t>课后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4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题</w:t>
            </w:r>
          </w:p>
        </w:tc>
      </w:tr>
      <w:tr w:rsidR="001153A7">
        <w:trPr>
          <w:trHeight w:val="340"/>
          <w:jc w:val="center"/>
        </w:trPr>
        <w:tc>
          <w:tcPr>
            <w:tcW w:w="803" w:type="dxa"/>
            <w:vAlign w:val="center"/>
          </w:tcPr>
          <w:p w:rsidR="001153A7" w:rsidRDefault="0017106C">
            <w:pPr>
              <w:spacing w:after="0" w:line="36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13-14</w:t>
            </w:r>
          </w:p>
        </w:tc>
        <w:tc>
          <w:tcPr>
            <w:tcW w:w="1464" w:type="dxa"/>
            <w:gridSpan w:val="2"/>
            <w:vAlign w:val="center"/>
          </w:tcPr>
          <w:p w:rsidR="001153A7" w:rsidRDefault="0017106C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sz w:val="21"/>
                <w:szCs w:val="21"/>
                <w:lang w:eastAsia="zh-CN"/>
              </w:rPr>
              <w:t>气固相催化反应流化床反应器</w:t>
            </w:r>
          </w:p>
        </w:tc>
        <w:tc>
          <w:tcPr>
            <w:tcW w:w="582" w:type="dxa"/>
            <w:vAlign w:val="center"/>
          </w:tcPr>
          <w:p w:rsidR="001153A7" w:rsidRDefault="0017106C">
            <w:pPr>
              <w:spacing w:after="0" w:line="36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5</w:t>
            </w:r>
          </w:p>
        </w:tc>
        <w:tc>
          <w:tcPr>
            <w:tcW w:w="3496" w:type="dxa"/>
            <w:gridSpan w:val="2"/>
            <w:vAlign w:val="center"/>
          </w:tcPr>
          <w:p w:rsidR="001153A7" w:rsidRDefault="0017106C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sz w:val="21"/>
                <w:szCs w:val="21"/>
                <w:lang w:eastAsia="zh-CN"/>
              </w:rPr>
              <w:t>流化床反应器，了解流化床反应中传热、传质及动量传递的特性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300" w:type="dxa"/>
            <w:gridSpan w:val="2"/>
            <w:vAlign w:val="center"/>
          </w:tcPr>
          <w:p w:rsidR="001153A7" w:rsidRDefault="0017106C">
            <w:pPr>
              <w:spacing w:after="0" w:line="360" w:lineRule="exact"/>
              <w:rPr>
                <w:rFonts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课堂讲授与小组讨论</w:t>
            </w:r>
          </w:p>
        </w:tc>
        <w:tc>
          <w:tcPr>
            <w:tcW w:w="1756" w:type="dxa"/>
            <w:vAlign w:val="center"/>
          </w:tcPr>
          <w:p w:rsidR="001153A7" w:rsidRDefault="0017106C">
            <w:pPr>
              <w:spacing w:after="0" w:line="360" w:lineRule="exac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  <w:lang w:eastAsia="zh-CN"/>
              </w:rPr>
              <w:t>课后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3,4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题</w:t>
            </w:r>
          </w:p>
        </w:tc>
      </w:tr>
      <w:tr w:rsidR="001153A7">
        <w:trPr>
          <w:trHeight w:val="340"/>
          <w:jc w:val="center"/>
        </w:trPr>
        <w:tc>
          <w:tcPr>
            <w:tcW w:w="803" w:type="dxa"/>
            <w:vAlign w:val="center"/>
          </w:tcPr>
          <w:p w:rsidR="001153A7" w:rsidRDefault="0017106C">
            <w:pPr>
              <w:spacing w:after="0" w:line="36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14-16</w:t>
            </w:r>
          </w:p>
        </w:tc>
        <w:tc>
          <w:tcPr>
            <w:tcW w:w="1464" w:type="dxa"/>
            <w:gridSpan w:val="2"/>
            <w:vAlign w:val="center"/>
          </w:tcPr>
          <w:p w:rsidR="001153A7" w:rsidRDefault="0017106C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sz w:val="21"/>
                <w:szCs w:val="21"/>
                <w:lang w:eastAsia="zh-CN"/>
              </w:rPr>
              <w:t>气液反应过程与反应器</w:t>
            </w:r>
          </w:p>
        </w:tc>
        <w:tc>
          <w:tcPr>
            <w:tcW w:w="582" w:type="dxa"/>
            <w:vAlign w:val="center"/>
          </w:tcPr>
          <w:p w:rsidR="001153A7" w:rsidRDefault="0017106C">
            <w:pPr>
              <w:spacing w:after="0" w:line="36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5</w:t>
            </w:r>
          </w:p>
        </w:tc>
        <w:tc>
          <w:tcPr>
            <w:tcW w:w="3496" w:type="dxa"/>
            <w:gridSpan w:val="2"/>
            <w:vAlign w:val="center"/>
          </w:tcPr>
          <w:p w:rsidR="001153A7" w:rsidRDefault="0017106C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sz w:val="21"/>
                <w:szCs w:val="21"/>
                <w:lang w:eastAsia="zh-CN"/>
              </w:rPr>
              <w:t>气液反应过程与反应器，了解气液反应器的特点，双模理论，以及八田指数等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300" w:type="dxa"/>
            <w:gridSpan w:val="2"/>
            <w:vAlign w:val="center"/>
          </w:tcPr>
          <w:p w:rsidR="001153A7" w:rsidRDefault="0017106C">
            <w:pPr>
              <w:spacing w:after="0" w:line="360" w:lineRule="exact"/>
              <w:rPr>
                <w:rFonts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课堂讲授与小组讨论</w:t>
            </w:r>
          </w:p>
        </w:tc>
        <w:tc>
          <w:tcPr>
            <w:tcW w:w="1756" w:type="dxa"/>
            <w:vAlign w:val="center"/>
          </w:tcPr>
          <w:p w:rsidR="001153A7" w:rsidRDefault="0017106C">
            <w:pPr>
              <w:spacing w:after="0" w:line="360" w:lineRule="exact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  <w:lang w:eastAsia="zh-CN"/>
              </w:rPr>
              <w:t>课后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4,5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题</w:t>
            </w:r>
          </w:p>
        </w:tc>
      </w:tr>
      <w:tr w:rsidR="001153A7">
        <w:trPr>
          <w:trHeight w:val="340"/>
          <w:jc w:val="center"/>
        </w:trPr>
        <w:tc>
          <w:tcPr>
            <w:tcW w:w="803" w:type="dxa"/>
            <w:vAlign w:val="center"/>
          </w:tcPr>
          <w:p w:rsidR="001153A7" w:rsidRDefault="0017106C">
            <w:pPr>
              <w:spacing w:after="0" w:line="36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16</w:t>
            </w:r>
          </w:p>
        </w:tc>
        <w:tc>
          <w:tcPr>
            <w:tcW w:w="1464" w:type="dxa"/>
            <w:gridSpan w:val="2"/>
            <w:vAlign w:val="center"/>
          </w:tcPr>
          <w:p w:rsidR="001153A7" w:rsidRDefault="0017106C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sz w:val="21"/>
                <w:szCs w:val="21"/>
                <w:lang w:eastAsia="zh-CN"/>
              </w:rPr>
              <w:t>反应器的热稳定性和参数灵敏性</w:t>
            </w:r>
          </w:p>
        </w:tc>
        <w:tc>
          <w:tcPr>
            <w:tcW w:w="582" w:type="dxa"/>
            <w:vAlign w:val="center"/>
          </w:tcPr>
          <w:p w:rsidR="001153A7" w:rsidRDefault="0017106C">
            <w:pPr>
              <w:spacing w:after="0" w:line="360" w:lineRule="exact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2</w:t>
            </w:r>
          </w:p>
        </w:tc>
        <w:tc>
          <w:tcPr>
            <w:tcW w:w="3496" w:type="dxa"/>
            <w:gridSpan w:val="2"/>
            <w:vAlign w:val="center"/>
          </w:tcPr>
          <w:p w:rsidR="001153A7" w:rsidRDefault="0017106C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sz w:val="21"/>
                <w:szCs w:val="21"/>
                <w:lang w:eastAsia="zh-CN"/>
              </w:rPr>
              <w:t>反应器的热稳定性和参数灵敏性，了解反应过程中安全的重要性，两种典型反应器的热稳定性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300" w:type="dxa"/>
            <w:gridSpan w:val="2"/>
            <w:vAlign w:val="center"/>
          </w:tcPr>
          <w:p w:rsidR="001153A7" w:rsidRDefault="0017106C">
            <w:pPr>
              <w:spacing w:after="0" w:line="360" w:lineRule="exact"/>
              <w:rPr>
                <w:rFonts w:eastAsia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课堂讲授与小组讨论</w:t>
            </w:r>
          </w:p>
        </w:tc>
        <w:tc>
          <w:tcPr>
            <w:tcW w:w="1756" w:type="dxa"/>
            <w:vAlign w:val="center"/>
          </w:tcPr>
          <w:p w:rsidR="001153A7" w:rsidRDefault="001153A7">
            <w:pPr>
              <w:spacing w:after="0" w:line="360" w:lineRule="exact"/>
              <w:rPr>
                <w:rFonts w:eastAsia="宋体"/>
                <w:sz w:val="21"/>
                <w:szCs w:val="21"/>
              </w:rPr>
            </w:pPr>
          </w:p>
        </w:tc>
      </w:tr>
      <w:tr w:rsidR="001153A7">
        <w:trPr>
          <w:trHeight w:val="340"/>
          <w:jc w:val="center"/>
        </w:trPr>
        <w:tc>
          <w:tcPr>
            <w:tcW w:w="2267" w:type="dxa"/>
            <w:gridSpan w:val="3"/>
            <w:vAlign w:val="center"/>
          </w:tcPr>
          <w:p w:rsidR="001153A7" w:rsidRDefault="0017106C">
            <w:pPr>
              <w:spacing w:after="0" w:line="360" w:lineRule="exact"/>
              <w:jc w:val="right"/>
              <w:rPr>
                <w:rFonts w:eastAsia="宋体"/>
                <w:sz w:val="21"/>
                <w:szCs w:val="21"/>
              </w:rPr>
            </w:pPr>
            <w:proofErr w:type="spellStart"/>
            <w:r>
              <w:rPr>
                <w:rFonts w:eastAsia="宋体"/>
                <w:b/>
                <w:sz w:val="21"/>
                <w:szCs w:val="21"/>
              </w:rPr>
              <w:t>合计</w:t>
            </w:r>
            <w:proofErr w:type="spellEnd"/>
            <w:r>
              <w:rPr>
                <w:rFonts w:eastAsia="宋体"/>
                <w:b/>
                <w:sz w:val="21"/>
                <w:szCs w:val="21"/>
              </w:rPr>
              <w:t>：</w:t>
            </w:r>
          </w:p>
        </w:tc>
        <w:tc>
          <w:tcPr>
            <w:tcW w:w="582" w:type="dxa"/>
            <w:vAlign w:val="center"/>
          </w:tcPr>
          <w:p w:rsidR="001153A7" w:rsidRDefault="0017106C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sz w:val="21"/>
                <w:szCs w:val="21"/>
                <w:lang w:eastAsia="zh-CN"/>
              </w:rPr>
              <w:t>48</w:t>
            </w:r>
          </w:p>
        </w:tc>
        <w:tc>
          <w:tcPr>
            <w:tcW w:w="3496" w:type="dxa"/>
            <w:gridSpan w:val="2"/>
            <w:vAlign w:val="center"/>
          </w:tcPr>
          <w:p w:rsidR="001153A7" w:rsidRDefault="001153A7">
            <w:pPr>
              <w:spacing w:after="0" w:line="360" w:lineRule="exac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300" w:type="dxa"/>
            <w:gridSpan w:val="2"/>
            <w:vAlign w:val="center"/>
          </w:tcPr>
          <w:p w:rsidR="001153A7" w:rsidRDefault="001153A7">
            <w:pPr>
              <w:spacing w:after="0" w:line="360" w:lineRule="exac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756" w:type="dxa"/>
            <w:vAlign w:val="center"/>
          </w:tcPr>
          <w:p w:rsidR="001153A7" w:rsidRDefault="001153A7">
            <w:pPr>
              <w:spacing w:after="0" w:line="360" w:lineRule="exact"/>
              <w:rPr>
                <w:rFonts w:eastAsia="宋体"/>
                <w:sz w:val="21"/>
                <w:szCs w:val="21"/>
              </w:rPr>
            </w:pPr>
          </w:p>
        </w:tc>
      </w:tr>
      <w:tr w:rsidR="001153A7">
        <w:trPr>
          <w:trHeight w:val="340"/>
          <w:jc w:val="center"/>
        </w:trPr>
        <w:tc>
          <w:tcPr>
            <w:tcW w:w="9401" w:type="dxa"/>
            <w:gridSpan w:val="9"/>
            <w:shd w:val="clear" w:color="auto" w:fill="C0C0C0"/>
            <w:vAlign w:val="center"/>
          </w:tcPr>
          <w:p w:rsidR="001153A7" w:rsidRDefault="0017106C">
            <w:pPr>
              <w:tabs>
                <w:tab w:val="left" w:pos="1440"/>
              </w:tabs>
              <w:spacing w:after="0" w:line="360" w:lineRule="exact"/>
              <w:jc w:val="center"/>
              <w:outlineLvl w:val="0"/>
              <w:rPr>
                <w:rFonts w:eastAsia="宋体"/>
                <w:b/>
                <w:szCs w:val="21"/>
                <w:lang w:eastAsia="zh-CN"/>
              </w:rPr>
            </w:pPr>
            <w:r>
              <w:rPr>
                <w:rFonts w:eastAsia="宋体"/>
                <w:b/>
                <w:szCs w:val="21"/>
                <w:lang w:eastAsia="zh-CN"/>
              </w:rPr>
              <w:lastRenderedPageBreak/>
              <w:t>成绩评定方法及标准</w:t>
            </w:r>
          </w:p>
        </w:tc>
      </w:tr>
      <w:tr w:rsidR="001153A7">
        <w:trPr>
          <w:trHeight w:val="340"/>
          <w:jc w:val="center"/>
        </w:trPr>
        <w:tc>
          <w:tcPr>
            <w:tcW w:w="1954" w:type="dxa"/>
            <w:gridSpan w:val="2"/>
            <w:vAlign w:val="center"/>
          </w:tcPr>
          <w:p w:rsidR="001153A7" w:rsidRDefault="0017106C">
            <w:pPr>
              <w:snapToGrid w:val="0"/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  <w:lang w:eastAsia="zh-CN"/>
              </w:rPr>
            </w:pPr>
            <w:proofErr w:type="spellStart"/>
            <w:r>
              <w:rPr>
                <w:rFonts w:eastAsia="宋体"/>
                <w:b/>
                <w:sz w:val="21"/>
                <w:szCs w:val="21"/>
              </w:rPr>
              <w:t>考核</w:t>
            </w:r>
            <w:proofErr w:type="spellEnd"/>
            <w:r w:rsidR="00153830">
              <w:rPr>
                <w:rFonts w:eastAsia="宋体" w:hint="eastAsia"/>
                <w:b/>
                <w:sz w:val="21"/>
                <w:szCs w:val="21"/>
                <w:lang w:eastAsia="zh-CN"/>
              </w:rPr>
              <w:t>形式</w:t>
            </w:r>
          </w:p>
        </w:tc>
        <w:tc>
          <w:tcPr>
            <w:tcW w:w="4965" w:type="dxa"/>
            <w:gridSpan w:val="5"/>
            <w:vAlign w:val="center"/>
          </w:tcPr>
          <w:p w:rsidR="001153A7" w:rsidRDefault="0017106C">
            <w:pPr>
              <w:snapToGrid w:val="0"/>
              <w:spacing w:after="0" w:line="360" w:lineRule="exact"/>
              <w:ind w:left="180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>
              <w:rPr>
                <w:rFonts w:eastAsia="宋体"/>
                <w:b/>
                <w:sz w:val="21"/>
                <w:szCs w:val="21"/>
              </w:rPr>
              <w:t>评价标准</w:t>
            </w:r>
            <w:proofErr w:type="spellEnd"/>
          </w:p>
        </w:tc>
        <w:tc>
          <w:tcPr>
            <w:tcW w:w="2482" w:type="dxa"/>
            <w:gridSpan w:val="2"/>
            <w:vAlign w:val="center"/>
          </w:tcPr>
          <w:p w:rsidR="001153A7" w:rsidRDefault="0017106C">
            <w:pPr>
              <w:snapToGrid w:val="0"/>
              <w:spacing w:after="0" w:line="360" w:lineRule="exact"/>
              <w:ind w:left="180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>
              <w:rPr>
                <w:rFonts w:eastAsia="宋体"/>
                <w:b/>
                <w:sz w:val="21"/>
                <w:szCs w:val="21"/>
              </w:rPr>
              <w:t>权重</w:t>
            </w:r>
            <w:proofErr w:type="spellEnd"/>
          </w:p>
        </w:tc>
      </w:tr>
      <w:tr w:rsidR="001153A7">
        <w:trPr>
          <w:trHeight w:val="340"/>
          <w:jc w:val="center"/>
        </w:trPr>
        <w:tc>
          <w:tcPr>
            <w:tcW w:w="1954" w:type="dxa"/>
            <w:gridSpan w:val="2"/>
            <w:vAlign w:val="center"/>
          </w:tcPr>
          <w:p w:rsidR="001153A7" w:rsidRDefault="0017106C">
            <w:pPr>
              <w:snapToGrid w:val="0"/>
              <w:spacing w:after="0" w:line="360" w:lineRule="exact"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 w:hint="eastAsia"/>
                <w:sz w:val="21"/>
                <w:szCs w:val="21"/>
                <w:lang w:eastAsia="zh-CN"/>
              </w:rPr>
              <w:t>课堂考勤</w:t>
            </w:r>
          </w:p>
        </w:tc>
        <w:tc>
          <w:tcPr>
            <w:tcW w:w="4965" w:type="dxa"/>
            <w:gridSpan w:val="5"/>
            <w:vAlign w:val="center"/>
          </w:tcPr>
          <w:p w:rsidR="001153A7" w:rsidRDefault="0017106C">
            <w:pPr>
              <w:snapToGrid w:val="0"/>
              <w:spacing w:after="0" w:line="360" w:lineRule="exact"/>
              <w:ind w:left="180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sz w:val="21"/>
                <w:szCs w:val="21"/>
                <w:lang w:eastAsia="zh-CN"/>
              </w:rPr>
              <w:t>缺席</w:t>
            </w:r>
            <w:r>
              <w:rPr>
                <w:rFonts w:eastAsia="宋体"/>
                <w:sz w:val="21"/>
                <w:szCs w:val="21"/>
                <w:lang w:eastAsia="zh-CN"/>
              </w:rPr>
              <w:t>1</w:t>
            </w:r>
            <w:r>
              <w:rPr>
                <w:rFonts w:eastAsia="宋体"/>
                <w:sz w:val="21"/>
                <w:szCs w:val="21"/>
                <w:lang w:eastAsia="zh-CN"/>
              </w:rPr>
              <w:t>次扣平时分</w:t>
            </w:r>
            <w:r>
              <w:rPr>
                <w:rFonts w:eastAsia="宋体"/>
                <w:sz w:val="21"/>
                <w:szCs w:val="21"/>
                <w:lang w:eastAsia="zh-CN"/>
              </w:rPr>
              <w:t>5</w:t>
            </w:r>
            <w:r>
              <w:rPr>
                <w:rFonts w:eastAsia="宋体"/>
                <w:sz w:val="21"/>
                <w:szCs w:val="21"/>
                <w:lang w:eastAsia="zh-CN"/>
              </w:rPr>
              <w:t>分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，无故</w:t>
            </w:r>
            <w:r>
              <w:rPr>
                <w:rFonts w:eastAsia="宋体"/>
                <w:sz w:val="21"/>
                <w:szCs w:val="21"/>
                <w:lang w:eastAsia="zh-CN"/>
              </w:rPr>
              <w:t>缺席</w:t>
            </w:r>
            <w:r>
              <w:rPr>
                <w:rFonts w:eastAsia="宋体"/>
                <w:sz w:val="21"/>
                <w:szCs w:val="21"/>
                <w:lang w:eastAsia="zh-CN"/>
              </w:rPr>
              <w:t>3</w:t>
            </w:r>
            <w:r>
              <w:rPr>
                <w:rFonts w:eastAsia="宋体"/>
                <w:sz w:val="21"/>
                <w:szCs w:val="21"/>
                <w:lang w:eastAsia="zh-CN"/>
              </w:rPr>
              <w:t>次以上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，直接以</w:t>
            </w:r>
            <w:r>
              <w:rPr>
                <w:rFonts w:eastAsia="宋体"/>
                <w:sz w:val="21"/>
                <w:szCs w:val="21"/>
                <w:lang w:eastAsia="zh-CN"/>
              </w:rPr>
              <w:t>不及格处理，百分制。</w:t>
            </w:r>
          </w:p>
        </w:tc>
        <w:tc>
          <w:tcPr>
            <w:tcW w:w="2482" w:type="dxa"/>
            <w:gridSpan w:val="2"/>
            <w:vAlign w:val="center"/>
          </w:tcPr>
          <w:p w:rsidR="001153A7" w:rsidRDefault="0017106C">
            <w:pPr>
              <w:snapToGrid w:val="0"/>
              <w:spacing w:after="0" w:line="360" w:lineRule="exact"/>
              <w:ind w:left="18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 w:hint="eastAsia"/>
                <w:sz w:val="21"/>
                <w:szCs w:val="21"/>
                <w:lang w:eastAsia="zh-CN"/>
              </w:rPr>
              <w:t>1</w:t>
            </w:r>
            <w:r>
              <w:rPr>
                <w:rFonts w:eastAsia="宋体"/>
                <w:sz w:val="21"/>
                <w:szCs w:val="21"/>
                <w:lang w:eastAsia="zh-CN"/>
              </w:rPr>
              <w:t>0</w:t>
            </w:r>
            <w:r>
              <w:rPr>
                <w:rFonts w:eastAsia="宋体"/>
                <w:sz w:val="21"/>
                <w:szCs w:val="21"/>
              </w:rPr>
              <w:t>%</w:t>
            </w:r>
          </w:p>
        </w:tc>
      </w:tr>
      <w:tr w:rsidR="001153A7">
        <w:trPr>
          <w:trHeight w:val="340"/>
          <w:jc w:val="center"/>
        </w:trPr>
        <w:tc>
          <w:tcPr>
            <w:tcW w:w="1954" w:type="dxa"/>
            <w:gridSpan w:val="2"/>
            <w:vAlign w:val="center"/>
          </w:tcPr>
          <w:p w:rsidR="001153A7" w:rsidRDefault="0017106C">
            <w:pPr>
              <w:snapToGrid w:val="0"/>
              <w:spacing w:after="0" w:line="360" w:lineRule="exact"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 w:hint="eastAsia"/>
                <w:sz w:val="21"/>
                <w:szCs w:val="21"/>
                <w:lang w:eastAsia="zh-CN"/>
              </w:rPr>
              <w:t>课后作业</w:t>
            </w:r>
          </w:p>
        </w:tc>
        <w:tc>
          <w:tcPr>
            <w:tcW w:w="4965" w:type="dxa"/>
            <w:gridSpan w:val="5"/>
            <w:vAlign w:val="center"/>
          </w:tcPr>
          <w:p w:rsidR="001153A7" w:rsidRDefault="0017106C">
            <w:pPr>
              <w:snapToGrid w:val="0"/>
              <w:spacing w:after="0" w:line="360" w:lineRule="exact"/>
              <w:ind w:left="180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sz w:val="21"/>
                <w:szCs w:val="21"/>
                <w:lang w:eastAsia="zh-CN"/>
              </w:rPr>
              <w:t>作业的评分标准为（</w:t>
            </w:r>
            <w:r>
              <w:rPr>
                <w:rFonts w:eastAsia="宋体"/>
                <w:sz w:val="21"/>
                <w:szCs w:val="21"/>
                <w:lang w:eastAsia="zh-CN"/>
              </w:rPr>
              <w:t>A</w:t>
            </w:r>
            <w:r>
              <w:rPr>
                <w:rFonts w:eastAsia="宋体"/>
                <w:sz w:val="21"/>
                <w:szCs w:val="21"/>
                <w:lang w:eastAsia="zh-CN"/>
              </w:rPr>
              <w:t>、</w:t>
            </w:r>
            <w:r>
              <w:rPr>
                <w:rFonts w:eastAsia="宋体"/>
                <w:sz w:val="21"/>
                <w:szCs w:val="21"/>
                <w:lang w:eastAsia="zh-CN"/>
              </w:rPr>
              <w:t>B</w:t>
            </w:r>
            <w:r>
              <w:rPr>
                <w:rFonts w:eastAsia="宋体"/>
                <w:sz w:val="21"/>
                <w:szCs w:val="21"/>
                <w:lang w:eastAsia="zh-CN"/>
              </w:rPr>
              <w:t>、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B</w:t>
            </w:r>
            <w:r>
              <w:rPr>
                <w:rFonts w:ascii="宋体" w:eastAsia="宋体" w:hAnsi="宋体" w:cs="宋体" w:hint="eastAsia"/>
                <w:sz w:val="21"/>
                <w:szCs w:val="21"/>
                <w:vertAlign w:val="superscript"/>
                <w:lang w:eastAsia="zh-CN"/>
              </w:rPr>
              <w:t>－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、</w:t>
            </w:r>
            <w:r>
              <w:rPr>
                <w:rFonts w:eastAsia="宋体"/>
                <w:sz w:val="21"/>
                <w:szCs w:val="21"/>
                <w:lang w:eastAsia="zh-CN"/>
              </w:rPr>
              <w:t>C</w:t>
            </w:r>
            <w:r>
              <w:rPr>
                <w:rFonts w:eastAsia="宋体"/>
                <w:sz w:val="21"/>
                <w:szCs w:val="21"/>
                <w:lang w:eastAsia="zh-CN"/>
              </w:rPr>
              <w:t>、</w:t>
            </w:r>
            <w:r>
              <w:rPr>
                <w:rFonts w:eastAsia="宋体"/>
                <w:sz w:val="21"/>
                <w:szCs w:val="21"/>
                <w:lang w:eastAsia="zh-CN"/>
              </w:rPr>
              <w:t>D</w:t>
            </w:r>
            <w:r>
              <w:rPr>
                <w:rFonts w:eastAsia="宋体"/>
                <w:sz w:val="21"/>
                <w:szCs w:val="21"/>
                <w:lang w:eastAsia="zh-CN"/>
              </w:rPr>
              <w:t>）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五</w:t>
            </w:r>
            <w:r>
              <w:rPr>
                <w:rFonts w:eastAsia="宋体"/>
                <w:sz w:val="21"/>
                <w:szCs w:val="21"/>
                <w:lang w:eastAsia="zh-CN"/>
              </w:rPr>
              <w:t>个等级，其中</w:t>
            </w:r>
            <w:r>
              <w:rPr>
                <w:rFonts w:eastAsia="宋体"/>
                <w:sz w:val="21"/>
                <w:szCs w:val="21"/>
                <w:lang w:eastAsia="zh-CN"/>
              </w:rPr>
              <w:t>A</w:t>
            </w:r>
            <w:r>
              <w:rPr>
                <w:rFonts w:eastAsia="宋体"/>
                <w:sz w:val="21"/>
                <w:szCs w:val="21"/>
                <w:lang w:eastAsia="zh-CN"/>
              </w:rPr>
              <w:t>代表</w:t>
            </w:r>
            <w:r>
              <w:rPr>
                <w:rFonts w:eastAsia="宋体"/>
                <w:sz w:val="21"/>
                <w:szCs w:val="21"/>
                <w:lang w:eastAsia="zh-CN"/>
              </w:rPr>
              <w:t>100</w:t>
            </w:r>
            <w:r>
              <w:rPr>
                <w:rFonts w:eastAsia="宋体"/>
                <w:sz w:val="21"/>
                <w:szCs w:val="21"/>
                <w:lang w:eastAsia="zh-CN"/>
              </w:rPr>
              <w:t>分，</w:t>
            </w:r>
            <w:r>
              <w:rPr>
                <w:rFonts w:eastAsia="宋体"/>
                <w:sz w:val="21"/>
                <w:szCs w:val="21"/>
                <w:lang w:eastAsia="zh-CN"/>
              </w:rPr>
              <w:t>B</w:t>
            </w:r>
            <w:r>
              <w:rPr>
                <w:rFonts w:eastAsia="宋体"/>
                <w:sz w:val="21"/>
                <w:szCs w:val="21"/>
                <w:lang w:eastAsia="zh-CN"/>
              </w:rPr>
              <w:t>代表</w:t>
            </w:r>
            <w:r>
              <w:rPr>
                <w:rFonts w:eastAsia="宋体"/>
                <w:sz w:val="21"/>
                <w:szCs w:val="21"/>
                <w:lang w:eastAsia="zh-CN"/>
              </w:rPr>
              <w:t>85</w:t>
            </w:r>
            <w:r>
              <w:rPr>
                <w:rFonts w:eastAsia="宋体"/>
                <w:sz w:val="21"/>
                <w:szCs w:val="21"/>
                <w:lang w:eastAsia="zh-CN"/>
              </w:rPr>
              <w:t>分，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B</w:t>
            </w:r>
            <w:r>
              <w:rPr>
                <w:rFonts w:ascii="宋体" w:eastAsia="宋体" w:hAnsi="宋体" w:cs="宋体" w:hint="eastAsia"/>
                <w:sz w:val="21"/>
                <w:szCs w:val="21"/>
                <w:vertAlign w:val="superscript"/>
                <w:lang w:eastAsia="zh-CN"/>
              </w:rPr>
              <w:t>－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代表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70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分，</w:t>
            </w:r>
            <w:r>
              <w:rPr>
                <w:rFonts w:eastAsia="宋体"/>
                <w:sz w:val="21"/>
                <w:szCs w:val="21"/>
                <w:lang w:eastAsia="zh-CN"/>
              </w:rPr>
              <w:t>C</w:t>
            </w:r>
            <w:r>
              <w:rPr>
                <w:rFonts w:eastAsia="宋体"/>
                <w:sz w:val="21"/>
                <w:szCs w:val="21"/>
                <w:lang w:eastAsia="zh-CN"/>
              </w:rPr>
              <w:t>代表</w:t>
            </w:r>
            <w:r>
              <w:rPr>
                <w:rFonts w:eastAsia="宋体"/>
                <w:sz w:val="21"/>
                <w:szCs w:val="21"/>
                <w:lang w:eastAsia="zh-CN"/>
              </w:rPr>
              <w:t>60</w:t>
            </w:r>
            <w:r>
              <w:rPr>
                <w:rFonts w:eastAsia="宋体"/>
                <w:sz w:val="21"/>
                <w:szCs w:val="21"/>
                <w:lang w:eastAsia="zh-CN"/>
              </w:rPr>
              <w:t>分，</w:t>
            </w:r>
            <w:r>
              <w:rPr>
                <w:rFonts w:eastAsia="宋体"/>
                <w:sz w:val="21"/>
                <w:szCs w:val="21"/>
                <w:lang w:eastAsia="zh-CN"/>
              </w:rPr>
              <w:t>D</w:t>
            </w:r>
            <w:r>
              <w:rPr>
                <w:rFonts w:eastAsia="宋体"/>
                <w:sz w:val="21"/>
                <w:szCs w:val="21"/>
                <w:lang w:eastAsia="zh-CN"/>
              </w:rPr>
              <w:t>代表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没交作业（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0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分）</w:t>
            </w:r>
            <w:r>
              <w:rPr>
                <w:rFonts w:eastAsia="宋体"/>
                <w:sz w:val="21"/>
                <w:szCs w:val="21"/>
                <w:lang w:eastAsia="zh-CN"/>
              </w:rPr>
              <w:t>，取每次成绩的平均分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2482" w:type="dxa"/>
            <w:gridSpan w:val="2"/>
            <w:vAlign w:val="center"/>
          </w:tcPr>
          <w:p w:rsidR="001153A7" w:rsidRDefault="0017106C">
            <w:pPr>
              <w:snapToGrid w:val="0"/>
              <w:spacing w:after="0" w:line="360" w:lineRule="exact"/>
              <w:ind w:left="180"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 w:hint="eastAsia"/>
                <w:sz w:val="21"/>
                <w:szCs w:val="21"/>
                <w:lang w:eastAsia="zh-CN"/>
              </w:rPr>
              <w:t>10%</w:t>
            </w:r>
          </w:p>
        </w:tc>
      </w:tr>
      <w:tr w:rsidR="001153A7">
        <w:trPr>
          <w:trHeight w:val="340"/>
          <w:jc w:val="center"/>
        </w:trPr>
        <w:tc>
          <w:tcPr>
            <w:tcW w:w="1954" w:type="dxa"/>
            <w:gridSpan w:val="2"/>
            <w:vAlign w:val="center"/>
          </w:tcPr>
          <w:p w:rsidR="001153A7" w:rsidRDefault="0017106C">
            <w:pPr>
              <w:snapToGrid w:val="0"/>
              <w:spacing w:after="0" w:line="360" w:lineRule="exact"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 w:hint="eastAsia"/>
                <w:sz w:val="21"/>
                <w:szCs w:val="21"/>
                <w:lang w:eastAsia="zh-CN"/>
              </w:rPr>
              <w:t>课堂参与</w:t>
            </w:r>
          </w:p>
        </w:tc>
        <w:tc>
          <w:tcPr>
            <w:tcW w:w="4965" w:type="dxa"/>
            <w:gridSpan w:val="5"/>
            <w:vAlign w:val="center"/>
          </w:tcPr>
          <w:p w:rsidR="001153A7" w:rsidRDefault="0017106C">
            <w:pPr>
              <w:snapToGrid w:val="0"/>
              <w:spacing w:after="0" w:line="360" w:lineRule="exact"/>
              <w:ind w:left="180"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 w:hint="eastAsia"/>
                <w:sz w:val="21"/>
                <w:szCs w:val="21"/>
                <w:lang w:eastAsia="zh-CN"/>
              </w:rPr>
              <w:t>课堂问答，每答对一个问题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3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分，答错不扣分</w:t>
            </w:r>
          </w:p>
        </w:tc>
        <w:tc>
          <w:tcPr>
            <w:tcW w:w="2482" w:type="dxa"/>
            <w:gridSpan w:val="2"/>
            <w:vAlign w:val="center"/>
          </w:tcPr>
          <w:p w:rsidR="001153A7" w:rsidRDefault="0017106C">
            <w:pPr>
              <w:snapToGrid w:val="0"/>
              <w:spacing w:after="0" w:line="360" w:lineRule="exact"/>
              <w:ind w:left="18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10%</w:t>
            </w:r>
          </w:p>
        </w:tc>
      </w:tr>
      <w:tr w:rsidR="001153A7">
        <w:trPr>
          <w:trHeight w:val="340"/>
          <w:jc w:val="center"/>
        </w:trPr>
        <w:tc>
          <w:tcPr>
            <w:tcW w:w="1954" w:type="dxa"/>
            <w:gridSpan w:val="2"/>
            <w:vAlign w:val="center"/>
          </w:tcPr>
          <w:p w:rsidR="001153A7" w:rsidRDefault="0017106C">
            <w:pPr>
              <w:snapToGrid w:val="0"/>
              <w:spacing w:after="0" w:line="360" w:lineRule="exact"/>
              <w:jc w:val="center"/>
              <w:rPr>
                <w:rFonts w:eastAsia="宋体"/>
                <w:sz w:val="21"/>
                <w:szCs w:val="21"/>
              </w:rPr>
            </w:pPr>
            <w:proofErr w:type="spellStart"/>
            <w:r>
              <w:rPr>
                <w:rFonts w:eastAsia="宋体"/>
                <w:sz w:val="21"/>
                <w:szCs w:val="21"/>
              </w:rPr>
              <w:t>期末考核</w:t>
            </w:r>
            <w:proofErr w:type="spellEnd"/>
          </w:p>
        </w:tc>
        <w:tc>
          <w:tcPr>
            <w:tcW w:w="4965" w:type="dxa"/>
            <w:gridSpan w:val="5"/>
            <w:vAlign w:val="center"/>
          </w:tcPr>
          <w:p w:rsidR="001153A7" w:rsidRDefault="0017106C">
            <w:pPr>
              <w:snapToGrid w:val="0"/>
              <w:spacing w:after="0" w:line="360" w:lineRule="exact"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sz w:val="21"/>
                <w:szCs w:val="21"/>
                <w:lang w:eastAsia="zh-CN"/>
              </w:rPr>
              <w:t>按照期末考试成绩进行评价，百分制</w:t>
            </w:r>
          </w:p>
        </w:tc>
        <w:tc>
          <w:tcPr>
            <w:tcW w:w="2482" w:type="dxa"/>
            <w:gridSpan w:val="2"/>
            <w:vAlign w:val="center"/>
          </w:tcPr>
          <w:p w:rsidR="001153A7" w:rsidRDefault="0017106C">
            <w:pPr>
              <w:snapToGrid w:val="0"/>
              <w:spacing w:after="0" w:line="360" w:lineRule="exact"/>
              <w:ind w:left="180"/>
              <w:jc w:val="center"/>
              <w:rPr>
                <w:rFonts w:eastAsia="宋体"/>
                <w:sz w:val="21"/>
                <w:szCs w:val="21"/>
              </w:rPr>
            </w:pPr>
            <w:r>
              <w:rPr>
                <w:rFonts w:eastAsia="宋体"/>
                <w:sz w:val="21"/>
                <w:szCs w:val="21"/>
              </w:rPr>
              <w:t>70%</w:t>
            </w:r>
          </w:p>
        </w:tc>
      </w:tr>
      <w:tr w:rsidR="001153A7">
        <w:trPr>
          <w:trHeight w:val="340"/>
          <w:jc w:val="center"/>
        </w:trPr>
        <w:tc>
          <w:tcPr>
            <w:tcW w:w="9401" w:type="dxa"/>
            <w:gridSpan w:val="9"/>
            <w:vAlign w:val="center"/>
          </w:tcPr>
          <w:p w:rsidR="001153A7" w:rsidRDefault="0017106C">
            <w:pPr>
              <w:snapToGrid w:val="0"/>
              <w:spacing w:after="0" w:line="360" w:lineRule="exact"/>
              <w:ind w:left="180"/>
              <w:rPr>
                <w:rFonts w:eastAsia="宋体"/>
                <w:b/>
                <w:sz w:val="21"/>
                <w:szCs w:val="21"/>
              </w:rPr>
            </w:pPr>
            <w:r>
              <w:rPr>
                <w:rFonts w:eastAsia="宋体"/>
                <w:b/>
                <w:sz w:val="21"/>
                <w:szCs w:val="21"/>
                <w:lang w:eastAsia="zh-CN"/>
              </w:rPr>
              <w:t>大纲编写时间：</w:t>
            </w:r>
            <w:r w:rsidR="006B4CF1">
              <w:rPr>
                <w:rFonts w:eastAsia="宋体" w:hint="eastAsia"/>
                <w:b/>
                <w:sz w:val="21"/>
                <w:szCs w:val="21"/>
                <w:lang w:eastAsia="zh-CN"/>
              </w:rPr>
              <w:t>2018-3-5</w:t>
            </w:r>
          </w:p>
        </w:tc>
      </w:tr>
      <w:tr w:rsidR="001153A7">
        <w:trPr>
          <w:trHeight w:val="2351"/>
          <w:jc w:val="center"/>
        </w:trPr>
        <w:tc>
          <w:tcPr>
            <w:tcW w:w="9401" w:type="dxa"/>
            <w:gridSpan w:val="9"/>
          </w:tcPr>
          <w:p w:rsidR="001153A7" w:rsidRDefault="0017106C">
            <w:pPr>
              <w:tabs>
                <w:tab w:val="left" w:pos="1440"/>
              </w:tabs>
              <w:spacing w:after="0" w:line="360" w:lineRule="exact"/>
              <w:jc w:val="left"/>
              <w:outlineLvl w:val="0"/>
              <w:rPr>
                <w:rFonts w:eastAsia="宋体"/>
                <w:b/>
                <w:szCs w:val="21"/>
                <w:lang w:eastAsia="zh-CN"/>
              </w:rPr>
            </w:pPr>
            <w:r>
              <w:rPr>
                <w:rFonts w:eastAsia="宋体"/>
                <w:b/>
                <w:szCs w:val="21"/>
                <w:lang w:eastAsia="zh-CN"/>
              </w:rPr>
              <w:t>系（专业）课程委员会审查意见：</w:t>
            </w:r>
          </w:p>
          <w:p w:rsidR="001153A7" w:rsidRDefault="001153A7">
            <w:pPr>
              <w:spacing w:after="0" w:line="360" w:lineRule="exact"/>
              <w:ind w:firstLineChars="27" w:firstLine="57"/>
              <w:jc w:val="left"/>
              <w:rPr>
                <w:rFonts w:eastAsia="宋体"/>
                <w:b/>
                <w:sz w:val="21"/>
                <w:szCs w:val="21"/>
                <w:lang w:eastAsia="zh-CN"/>
              </w:rPr>
            </w:pPr>
          </w:p>
          <w:p w:rsidR="001153A7" w:rsidRDefault="001153A7">
            <w:pPr>
              <w:spacing w:after="0" w:line="360" w:lineRule="exact"/>
              <w:ind w:firstLineChars="27" w:firstLine="57"/>
              <w:jc w:val="left"/>
              <w:rPr>
                <w:rFonts w:eastAsia="宋体"/>
                <w:b/>
                <w:sz w:val="21"/>
                <w:szCs w:val="21"/>
                <w:lang w:eastAsia="zh-CN"/>
              </w:rPr>
            </w:pPr>
          </w:p>
          <w:p w:rsidR="001153A7" w:rsidRDefault="0017106C">
            <w:pPr>
              <w:spacing w:after="0" w:line="360" w:lineRule="exact"/>
              <w:ind w:firstLineChars="450" w:firstLine="945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sz w:val="21"/>
                <w:szCs w:val="21"/>
                <w:lang w:eastAsia="zh-CN"/>
              </w:rPr>
              <w:t>我系（专业）课程委员会已对本课程教学大纲进行了审查，同意执行。</w:t>
            </w:r>
          </w:p>
          <w:p w:rsidR="001153A7" w:rsidRDefault="001153A7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</w:p>
          <w:p w:rsidR="001153A7" w:rsidRDefault="001153A7">
            <w:pPr>
              <w:spacing w:after="0" w:line="360" w:lineRule="exact"/>
              <w:ind w:right="420"/>
              <w:rPr>
                <w:rFonts w:eastAsia="宋体"/>
                <w:sz w:val="21"/>
                <w:szCs w:val="21"/>
                <w:lang w:eastAsia="zh-CN"/>
              </w:rPr>
            </w:pPr>
          </w:p>
          <w:p w:rsidR="001153A7" w:rsidRDefault="0017106C">
            <w:pPr>
              <w:spacing w:after="0" w:line="360" w:lineRule="exact"/>
              <w:ind w:right="420"/>
              <w:jc w:val="righ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sz w:val="21"/>
                <w:szCs w:val="21"/>
                <w:lang w:eastAsia="zh-CN"/>
              </w:rPr>
              <w:t>系（专业）课程委员会主任签名：</w:t>
            </w:r>
            <w:r>
              <w:rPr>
                <w:rFonts w:eastAsia="宋体"/>
                <w:sz w:val="21"/>
                <w:szCs w:val="21"/>
                <w:lang w:eastAsia="zh-CN"/>
              </w:rPr>
              <w:t xml:space="preserve">                         </w:t>
            </w:r>
            <w:r>
              <w:rPr>
                <w:rFonts w:eastAsia="宋体"/>
                <w:sz w:val="21"/>
                <w:szCs w:val="21"/>
                <w:lang w:eastAsia="zh-CN"/>
              </w:rPr>
              <w:t>日期：</w:t>
            </w:r>
            <w:r>
              <w:rPr>
                <w:rFonts w:eastAsia="宋体"/>
                <w:sz w:val="21"/>
                <w:szCs w:val="21"/>
                <w:lang w:eastAsia="zh-CN"/>
              </w:rPr>
              <w:t xml:space="preserve">      </w:t>
            </w:r>
            <w:r>
              <w:rPr>
                <w:rFonts w:eastAsia="宋体"/>
                <w:sz w:val="21"/>
                <w:szCs w:val="21"/>
                <w:lang w:eastAsia="zh-CN"/>
              </w:rPr>
              <w:t>年</w:t>
            </w:r>
            <w:r>
              <w:rPr>
                <w:rFonts w:eastAsia="宋体"/>
                <w:sz w:val="21"/>
                <w:szCs w:val="21"/>
                <w:lang w:eastAsia="zh-CN"/>
              </w:rPr>
              <w:t xml:space="preserve">    </w:t>
            </w:r>
            <w:r>
              <w:rPr>
                <w:rFonts w:eastAsia="宋体"/>
                <w:sz w:val="21"/>
                <w:szCs w:val="21"/>
                <w:lang w:eastAsia="zh-CN"/>
              </w:rPr>
              <w:t>月</w:t>
            </w:r>
            <w:r>
              <w:rPr>
                <w:rFonts w:eastAsia="宋体"/>
                <w:sz w:val="21"/>
                <w:szCs w:val="21"/>
                <w:lang w:eastAsia="zh-CN"/>
              </w:rPr>
              <w:t xml:space="preserve">    </w:t>
            </w:r>
            <w:r>
              <w:rPr>
                <w:rFonts w:eastAsia="宋体"/>
                <w:sz w:val="21"/>
                <w:szCs w:val="21"/>
                <w:lang w:eastAsia="zh-CN"/>
              </w:rPr>
              <w:t>日</w:t>
            </w:r>
          </w:p>
          <w:p w:rsidR="001153A7" w:rsidRDefault="001153A7">
            <w:pPr>
              <w:snapToGrid w:val="0"/>
              <w:spacing w:after="0" w:line="360" w:lineRule="exact"/>
              <w:ind w:left="180"/>
              <w:rPr>
                <w:rFonts w:eastAsia="宋体"/>
                <w:sz w:val="21"/>
                <w:szCs w:val="21"/>
                <w:lang w:eastAsia="zh-CN"/>
              </w:rPr>
            </w:pPr>
          </w:p>
        </w:tc>
      </w:tr>
    </w:tbl>
    <w:p w:rsidR="001153A7" w:rsidRDefault="0017106C" w:rsidP="00153830">
      <w:pPr>
        <w:spacing w:after="0" w:line="360" w:lineRule="exact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 w:hint="eastAsia"/>
          <w:b/>
          <w:bCs/>
          <w:sz w:val="21"/>
          <w:szCs w:val="21"/>
          <w:lang w:eastAsia="zh-CN"/>
        </w:rPr>
        <w:t>注：</w:t>
      </w:r>
      <w:r>
        <w:rPr>
          <w:rFonts w:ascii="宋体" w:eastAsia="宋体" w:hAnsi="宋体"/>
          <w:b/>
          <w:bCs/>
          <w:sz w:val="21"/>
          <w:szCs w:val="21"/>
          <w:lang w:eastAsia="zh-CN"/>
        </w:rPr>
        <w:t>1</w:t>
      </w:r>
      <w:r>
        <w:rPr>
          <w:rFonts w:ascii="宋体" w:eastAsia="宋体" w:hAnsi="宋体" w:hint="eastAsia"/>
          <w:b/>
          <w:bCs/>
          <w:sz w:val="21"/>
          <w:szCs w:val="21"/>
          <w:lang w:eastAsia="zh-CN"/>
        </w:rPr>
        <w:t>、课程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教学目标：请精炼概括</w:t>
      </w:r>
      <w:r>
        <w:rPr>
          <w:rFonts w:ascii="宋体" w:eastAsia="宋体" w:hAnsi="宋体"/>
          <w:b/>
          <w:sz w:val="21"/>
          <w:szCs w:val="21"/>
          <w:lang w:eastAsia="zh-CN"/>
        </w:rPr>
        <w:t>3-5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条目标，并注明每条目标所要求的学习目标层次（理解、运用、分析、综合和评价）。本课程教学目标须与授课对象的专业培养目标有一定的对应关系</w:t>
      </w:r>
    </w:p>
    <w:p w:rsidR="001153A7" w:rsidRDefault="0017106C" w:rsidP="00153830">
      <w:pPr>
        <w:spacing w:after="0" w:line="360" w:lineRule="exact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/>
          <w:b/>
          <w:sz w:val="21"/>
          <w:szCs w:val="21"/>
          <w:lang w:eastAsia="zh-CN"/>
        </w:rPr>
        <w:t xml:space="preserve">    2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、学生核心能力即毕业要求或培养要求，请任课教师从授课对象人才培养方案中对应部分复制（</w:t>
      </w:r>
      <w:r>
        <w:rPr>
          <w:rFonts w:ascii="宋体" w:eastAsia="宋体" w:hAnsi="宋体"/>
          <w:b/>
          <w:sz w:val="21"/>
          <w:szCs w:val="21"/>
          <w:lang w:eastAsia="zh-CN"/>
        </w:rPr>
        <w:t>http://jwc.dgut.edu.cn/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）</w:t>
      </w:r>
    </w:p>
    <w:p w:rsidR="001153A7" w:rsidRDefault="0017106C" w:rsidP="00153830">
      <w:pPr>
        <w:spacing w:after="0" w:line="360" w:lineRule="exact"/>
        <w:ind w:left="738" w:hangingChars="350" w:hanging="738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/>
          <w:b/>
          <w:sz w:val="21"/>
          <w:szCs w:val="21"/>
          <w:lang w:eastAsia="zh-CN"/>
        </w:rPr>
        <w:t xml:space="preserve">    3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、教学方式可选：课堂讲授</w:t>
      </w:r>
      <w:r>
        <w:rPr>
          <w:rFonts w:ascii="宋体" w:eastAsia="宋体" w:hAnsi="宋体"/>
          <w:b/>
          <w:sz w:val="21"/>
          <w:szCs w:val="21"/>
          <w:lang w:eastAsia="zh-CN"/>
        </w:rPr>
        <w:t>/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小组讨论</w:t>
      </w:r>
      <w:r>
        <w:rPr>
          <w:rFonts w:ascii="宋体" w:eastAsia="宋体" w:hAnsi="宋体"/>
          <w:b/>
          <w:sz w:val="21"/>
          <w:szCs w:val="21"/>
          <w:lang w:eastAsia="zh-CN"/>
        </w:rPr>
        <w:t>/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实验</w:t>
      </w:r>
      <w:r>
        <w:rPr>
          <w:rFonts w:ascii="宋体" w:eastAsia="宋体" w:hAnsi="宋体"/>
          <w:b/>
          <w:sz w:val="21"/>
          <w:szCs w:val="21"/>
          <w:lang w:eastAsia="zh-CN"/>
        </w:rPr>
        <w:t>/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实训</w:t>
      </w:r>
    </w:p>
    <w:p w:rsidR="001153A7" w:rsidRDefault="0017106C">
      <w:pPr>
        <w:spacing w:after="0" w:line="360" w:lineRule="exact"/>
        <w:rPr>
          <w:rFonts w:ascii="宋体" w:eastAsia="宋体" w:hAnsi="宋体"/>
          <w:b/>
          <w:sz w:val="21"/>
          <w:szCs w:val="21"/>
          <w:lang w:eastAsia="zh-CN"/>
        </w:rPr>
      </w:pPr>
      <w:r>
        <w:rPr>
          <w:rFonts w:ascii="宋体" w:eastAsia="宋体" w:hAnsi="宋体"/>
          <w:b/>
          <w:sz w:val="21"/>
          <w:szCs w:val="21"/>
          <w:lang w:eastAsia="zh-CN"/>
        </w:rPr>
        <w:t xml:space="preserve">    4</w:t>
      </w:r>
      <w:r>
        <w:rPr>
          <w:rFonts w:ascii="宋体" w:eastAsia="宋体" w:hAnsi="宋体" w:hint="eastAsia"/>
          <w:b/>
          <w:sz w:val="21"/>
          <w:szCs w:val="21"/>
          <w:lang w:eastAsia="zh-CN"/>
        </w:rPr>
        <w:t>、若课程无理论教学环节或无实践教学环节，可将相应的教学进度表删掉。</w:t>
      </w:r>
    </w:p>
    <w:sectPr w:rsidR="001153A7" w:rsidSect="001153A7">
      <w:pgSz w:w="11906" w:h="16838"/>
      <w:pgMar w:top="1440" w:right="1134" w:bottom="1440" w:left="1134" w:header="851" w:footer="992" w:gutter="0"/>
      <w:cols w:space="425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425E" w:rsidRDefault="00DD425E" w:rsidP="00153830">
      <w:pPr>
        <w:spacing w:after="0"/>
      </w:pPr>
      <w:r>
        <w:separator/>
      </w:r>
    </w:p>
  </w:endnote>
  <w:endnote w:type="continuationSeparator" w:id="0">
    <w:p w:rsidR="00DD425E" w:rsidRDefault="00DD425E" w:rsidP="0015383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FKai-SB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IDFont + F2">
    <w:altName w:val="RomanS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425E" w:rsidRDefault="00DD425E" w:rsidP="00153830">
      <w:pPr>
        <w:spacing w:after="0"/>
      </w:pPr>
      <w:r>
        <w:separator/>
      </w:r>
    </w:p>
  </w:footnote>
  <w:footnote w:type="continuationSeparator" w:id="0">
    <w:p w:rsidR="00DD425E" w:rsidRDefault="00DD425E" w:rsidP="0015383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/>
  <w:doNotTrackMoves/>
  <w:defaultTabStop w:val="420"/>
  <w:drawingGridHorizontalSpacing w:val="120"/>
  <w:drawingGridVerticalSpacing w:val="163"/>
  <w:displayHorizontalDrawingGridEvery w:val="2"/>
  <w:displayVerticalDrawingGridEvery w:val="2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2C23799B"/>
    <w:rsid w:val="0006698D"/>
    <w:rsid w:val="00087B74"/>
    <w:rsid w:val="000B626E"/>
    <w:rsid w:val="000E0AE8"/>
    <w:rsid w:val="001153A7"/>
    <w:rsid w:val="00153830"/>
    <w:rsid w:val="00155E5A"/>
    <w:rsid w:val="0017106C"/>
    <w:rsid w:val="00171228"/>
    <w:rsid w:val="00173BBA"/>
    <w:rsid w:val="001B31E9"/>
    <w:rsid w:val="001C7A1D"/>
    <w:rsid w:val="001D28E8"/>
    <w:rsid w:val="001E6DFA"/>
    <w:rsid w:val="001F20BC"/>
    <w:rsid w:val="00227119"/>
    <w:rsid w:val="00271F37"/>
    <w:rsid w:val="00282F43"/>
    <w:rsid w:val="002E27E1"/>
    <w:rsid w:val="003044FA"/>
    <w:rsid w:val="00315996"/>
    <w:rsid w:val="00370D47"/>
    <w:rsid w:val="00372379"/>
    <w:rsid w:val="0037561C"/>
    <w:rsid w:val="003A514D"/>
    <w:rsid w:val="003C66D8"/>
    <w:rsid w:val="003E66A6"/>
    <w:rsid w:val="00457E42"/>
    <w:rsid w:val="004A10F2"/>
    <w:rsid w:val="004B3994"/>
    <w:rsid w:val="004E0481"/>
    <w:rsid w:val="004E7804"/>
    <w:rsid w:val="005639AB"/>
    <w:rsid w:val="005A7486"/>
    <w:rsid w:val="005F174F"/>
    <w:rsid w:val="0065651C"/>
    <w:rsid w:val="006B4CF1"/>
    <w:rsid w:val="006E6E3F"/>
    <w:rsid w:val="00735FDE"/>
    <w:rsid w:val="00754830"/>
    <w:rsid w:val="00770F0D"/>
    <w:rsid w:val="00776AF2"/>
    <w:rsid w:val="00785779"/>
    <w:rsid w:val="008147FF"/>
    <w:rsid w:val="00815DC1"/>
    <w:rsid w:val="00815F78"/>
    <w:rsid w:val="008512DF"/>
    <w:rsid w:val="00855020"/>
    <w:rsid w:val="00885EED"/>
    <w:rsid w:val="00892ADC"/>
    <w:rsid w:val="00896971"/>
    <w:rsid w:val="008D59E5"/>
    <w:rsid w:val="008E3F87"/>
    <w:rsid w:val="009147F0"/>
    <w:rsid w:val="00917C66"/>
    <w:rsid w:val="00927C11"/>
    <w:rsid w:val="009517A2"/>
    <w:rsid w:val="00967257"/>
    <w:rsid w:val="009A2B5C"/>
    <w:rsid w:val="009B301B"/>
    <w:rsid w:val="009B3EAE"/>
    <w:rsid w:val="009B63B3"/>
    <w:rsid w:val="009C29E5"/>
    <w:rsid w:val="009D3079"/>
    <w:rsid w:val="00A82D55"/>
    <w:rsid w:val="00A84D68"/>
    <w:rsid w:val="00A85774"/>
    <w:rsid w:val="00AA199F"/>
    <w:rsid w:val="00AE1C43"/>
    <w:rsid w:val="00AE48DD"/>
    <w:rsid w:val="00BB35F5"/>
    <w:rsid w:val="00C00D48"/>
    <w:rsid w:val="00C41D05"/>
    <w:rsid w:val="00C705DD"/>
    <w:rsid w:val="00C76FA2"/>
    <w:rsid w:val="00CA1AB8"/>
    <w:rsid w:val="00CC4A46"/>
    <w:rsid w:val="00CD2F8F"/>
    <w:rsid w:val="00D45246"/>
    <w:rsid w:val="00DB45CF"/>
    <w:rsid w:val="00DB5724"/>
    <w:rsid w:val="00DD425E"/>
    <w:rsid w:val="00DF5C03"/>
    <w:rsid w:val="00E0505F"/>
    <w:rsid w:val="00E413E8"/>
    <w:rsid w:val="00E53E23"/>
    <w:rsid w:val="00E91437"/>
    <w:rsid w:val="00ED3FCA"/>
    <w:rsid w:val="00F31667"/>
    <w:rsid w:val="00F617C2"/>
    <w:rsid w:val="00F96D96"/>
    <w:rsid w:val="00FA317B"/>
    <w:rsid w:val="00FC16A3"/>
    <w:rsid w:val="00FE22C8"/>
    <w:rsid w:val="01F16CE3"/>
    <w:rsid w:val="044131E4"/>
    <w:rsid w:val="0804146F"/>
    <w:rsid w:val="09330260"/>
    <w:rsid w:val="0B4204EB"/>
    <w:rsid w:val="0D131835"/>
    <w:rsid w:val="0E6E4B88"/>
    <w:rsid w:val="108019EE"/>
    <w:rsid w:val="11796A88"/>
    <w:rsid w:val="12962548"/>
    <w:rsid w:val="13212497"/>
    <w:rsid w:val="13FB5192"/>
    <w:rsid w:val="17990D32"/>
    <w:rsid w:val="19BC0FA5"/>
    <w:rsid w:val="1D172B7D"/>
    <w:rsid w:val="1FAF1525"/>
    <w:rsid w:val="20E01E8B"/>
    <w:rsid w:val="233F4E07"/>
    <w:rsid w:val="23A40188"/>
    <w:rsid w:val="25311D82"/>
    <w:rsid w:val="25433510"/>
    <w:rsid w:val="279E188A"/>
    <w:rsid w:val="28AD1D92"/>
    <w:rsid w:val="28C10FD5"/>
    <w:rsid w:val="29875421"/>
    <w:rsid w:val="2C23799B"/>
    <w:rsid w:val="2C523D50"/>
    <w:rsid w:val="31823CD3"/>
    <w:rsid w:val="34ED0A8C"/>
    <w:rsid w:val="35747B81"/>
    <w:rsid w:val="364A5AD3"/>
    <w:rsid w:val="36851FAB"/>
    <w:rsid w:val="3B2031CF"/>
    <w:rsid w:val="40757859"/>
    <w:rsid w:val="41490F38"/>
    <w:rsid w:val="43317153"/>
    <w:rsid w:val="43600EEC"/>
    <w:rsid w:val="43751757"/>
    <w:rsid w:val="472539C5"/>
    <w:rsid w:val="4CD670CD"/>
    <w:rsid w:val="4EA66A25"/>
    <w:rsid w:val="505A62E7"/>
    <w:rsid w:val="516A4637"/>
    <w:rsid w:val="51A97715"/>
    <w:rsid w:val="55A83785"/>
    <w:rsid w:val="568E6CFD"/>
    <w:rsid w:val="57FF15E3"/>
    <w:rsid w:val="59162898"/>
    <w:rsid w:val="5A272A8D"/>
    <w:rsid w:val="5A6F16F6"/>
    <w:rsid w:val="5C5A1A6F"/>
    <w:rsid w:val="6004115C"/>
    <w:rsid w:val="62602DFF"/>
    <w:rsid w:val="68051470"/>
    <w:rsid w:val="6D73522F"/>
    <w:rsid w:val="6E7E1E1C"/>
    <w:rsid w:val="6F160AD1"/>
    <w:rsid w:val="74DE6BB3"/>
    <w:rsid w:val="75C54A50"/>
    <w:rsid w:val="75D701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semiHidden="0" w:unhideWhenUsed="0" w:qFormat="1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nhideWhenUsed="0" w:qFormat="1"/>
    <w:lsdException w:name="Normal Table" w:qFormat="1"/>
    <w:lsdException w:name="Balloon Text" w:semiHidden="0" w:unhideWhenUsed="0" w:qFormat="1"/>
    <w:lsdException w:name="Table Grid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3A7"/>
    <w:pPr>
      <w:spacing w:after="120"/>
      <w:jc w:val="both"/>
    </w:pPr>
    <w:rPr>
      <w:rFonts w:eastAsia="PMingLiU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qFormat/>
    <w:rsid w:val="001153A7"/>
    <w:pPr>
      <w:spacing w:after="0"/>
    </w:pPr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1153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1153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uiPriority w:val="99"/>
    <w:semiHidden/>
    <w:qFormat/>
    <w:rsid w:val="001153A7"/>
    <w:pPr>
      <w:spacing w:before="100" w:beforeAutospacing="1" w:after="100" w:afterAutospacing="1"/>
      <w:jc w:val="left"/>
    </w:pPr>
    <w:rPr>
      <w:rFonts w:ascii="宋体" w:eastAsia="宋体" w:hAnsi="宋体" w:cs="宋体"/>
      <w:szCs w:val="24"/>
      <w:lang w:eastAsia="zh-CN"/>
    </w:rPr>
  </w:style>
  <w:style w:type="table" w:styleId="a7">
    <w:name w:val="Table Grid"/>
    <w:basedOn w:val="a1"/>
    <w:uiPriority w:val="99"/>
    <w:qFormat/>
    <w:rsid w:val="001153A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99"/>
    <w:qFormat/>
    <w:rsid w:val="001153A7"/>
    <w:pPr>
      <w:widowControl w:val="0"/>
      <w:spacing w:after="0"/>
      <w:ind w:leftChars="200" w:left="480"/>
      <w:jc w:val="left"/>
    </w:pPr>
    <w:rPr>
      <w:rFonts w:ascii="Calibri" w:eastAsia="DFKai-SB" w:hAnsi="Calibri"/>
      <w:kern w:val="2"/>
      <w:lang w:eastAsia="zh-TW"/>
    </w:rPr>
  </w:style>
  <w:style w:type="character" w:customStyle="1" w:styleId="fontstyle01">
    <w:name w:val="fontstyle01"/>
    <w:basedOn w:val="a0"/>
    <w:uiPriority w:val="99"/>
    <w:qFormat/>
    <w:rsid w:val="001153A7"/>
    <w:rPr>
      <w:rFonts w:ascii="CIDFont + F2" w:hAnsi="CIDFont + F2" w:cs="CIDFont + F2"/>
      <w:color w:val="000000"/>
      <w:sz w:val="20"/>
      <w:szCs w:val="20"/>
    </w:rPr>
  </w:style>
  <w:style w:type="character" w:customStyle="1" w:styleId="Char1">
    <w:name w:val="页眉 Char"/>
    <w:basedOn w:val="a0"/>
    <w:link w:val="a5"/>
    <w:uiPriority w:val="99"/>
    <w:qFormat/>
    <w:locked/>
    <w:rsid w:val="001153A7"/>
    <w:rPr>
      <w:rFonts w:eastAsia="PMingLiU" w:cs="Times New Roman"/>
      <w:sz w:val="18"/>
      <w:szCs w:val="18"/>
      <w:lang w:eastAsia="en-US"/>
    </w:rPr>
  </w:style>
  <w:style w:type="character" w:customStyle="1" w:styleId="Char0">
    <w:name w:val="页脚 Char"/>
    <w:basedOn w:val="a0"/>
    <w:link w:val="a4"/>
    <w:uiPriority w:val="99"/>
    <w:qFormat/>
    <w:locked/>
    <w:rsid w:val="001153A7"/>
    <w:rPr>
      <w:rFonts w:eastAsia="PMingLiU" w:cs="Times New Roman"/>
      <w:sz w:val="18"/>
      <w:szCs w:val="18"/>
      <w:lang w:eastAsia="en-US"/>
    </w:rPr>
  </w:style>
  <w:style w:type="paragraph" w:styleId="a8">
    <w:name w:val="List Paragraph"/>
    <w:basedOn w:val="a"/>
    <w:uiPriority w:val="99"/>
    <w:qFormat/>
    <w:rsid w:val="001153A7"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qFormat/>
    <w:locked/>
    <w:rsid w:val="001153A7"/>
    <w:rPr>
      <w:rFonts w:eastAsia="PMingLiU" w:cs="Times New Roman"/>
      <w:sz w:val="18"/>
      <w:szCs w:val="18"/>
      <w:lang w:eastAsia="en-US"/>
    </w:rPr>
  </w:style>
  <w:style w:type="character" w:styleId="a9">
    <w:name w:val="annotation reference"/>
    <w:basedOn w:val="a0"/>
    <w:uiPriority w:val="99"/>
    <w:semiHidden/>
    <w:unhideWhenUsed/>
    <w:rsid w:val="00153830"/>
    <w:rPr>
      <w:sz w:val="21"/>
      <w:szCs w:val="21"/>
    </w:rPr>
  </w:style>
  <w:style w:type="paragraph" w:styleId="aa">
    <w:name w:val="annotation text"/>
    <w:basedOn w:val="a"/>
    <w:link w:val="Char2"/>
    <w:uiPriority w:val="99"/>
    <w:semiHidden/>
    <w:unhideWhenUsed/>
    <w:rsid w:val="00153830"/>
    <w:pPr>
      <w:jc w:val="left"/>
    </w:pPr>
  </w:style>
  <w:style w:type="character" w:customStyle="1" w:styleId="Char2">
    <w:name w:val="批注文字 Char"/>
    <w:basedOn w:val="a0"/>
    <w:link w:val="aa"/>
    <w:uiPriority w:val="99"/>
    <w:semiHidden/>
    <w:rsid w:val="00153830"/>
    <w:rPr>
      <w:rFonts w:eastAsia="PMingLiU"/>
      <w:sz w:val="24"/>
      <w:szCs w:val="22"/>
      <w:lang w:eastAsia="en-US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rsid w:val="00153830"/>
    <w:rPr>
      <w:b/>
      <w:bCs/>
    </w:rPr>
  </w:style>
  <w:style w:type="character" w:customStyle="1" w:styleId="Char3">
    <w:name w:val="批注主题 Char"/>
    <w:basedOn w:val="Char2"/>
    <w:link w:val="ab"/>
    <w:uiPriority w:val="99"/>
    <w:semiHidden/>
    <w:rsid w:val="0015383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415</Words>
  <Characters>2368</Characters>
  <Application>Microsoft Office Word</Application>
  <DocSecurity>0</DocSecurity>
  <Lines>19</Lines>
  <Paragraphs>5</Paragraphs>
  <ScaleCrop>false</ScaleCrop>
  <Company>Microsoft</Company>
  <LinksUpToDate>false</LinksUpToDate>
  <CharactersWithSpaces>2778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微软用户</cp:lastModifiedBy>
  <cp:revision>16</cp:revision>
  <cp:lastPrinted>2017-01-05T16:24:00Z</cp:lastPrinted>
  <dcterms:created xsi:type="dcterms:W3CDTF">2017-03-06T06:30:00Z</dcterms:created>
  <dcterms:modified xsi:type="dcterms:W3CDTF">2018-05-11T03:44:00Z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